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8B150" w14:textId="77777777" w:rsidR="00DA62FB" w:rsidRPr="004C0DB2" w:rsidRDefault="00DA62FB" w:rsidP="00DA62FB">
      <w:pPr>
        <w:pStyle w:val="Title2"/>
        <w:rPr>
          <w:b w:val="0"/>
          <w:color w:val="000000"/>
          <w:sz w:val="32"/>
          <w:szCs w:val="32"/>
        </w:rPr>
      </w:pPr>
      <w:r w:rsidRPr="004C0DB2">
        <w:rPr>
          <w:b w:val="0"/>
          <w:color w:val="000000"/>
          <w:sz w:val="32"/>
          <w:szCs w:val="32"/>
        </w:rPr>
        <w:t xml:space="preserve">Supporting Information </w:t>
      </w:r>
    </w:p>
    <w:p w14:paraId="76171CB5" w14:textId="77777777" w:rsidR="00DA62FB" w:rsidRPr="004C0DB2" w:rsidRDefault="00DA62FB" w:rsidP="00DA62FB">
      <w:pPr>
        <w:pStyle w:val="Tableofcontents"/>
        <w:rPr>
          <w:color w:val="FF0000"/>
        </w:rPr>
      </w:pPr>
    </w:p>
    <w:p w14:paraId="6FB53301" w14:textId="77777777" w:rsidR="00DA62FB" w:rsidRPr="004C0DB2" w:rsidRDefault="00DA62FB" w:rsidP="00DA62FB">
      <w:pPr>
        <w:pStyle w:val="Tableofcontents"/>
      </w:pPr>
    </w:p>
    <w:p w14:paraId="157292E5" w14:textId="77777777" w:rsidR="00DA62FB" w:rsidRPr="004C0DB2" w:rsidRDefault="00DA62FB" w:rsidP="00DA62FB">
      <w:pPr>
        <w:pStyle w:val="Title2"/>
        <w:rPr>
          <w:b w:val="0"/>
          <w:color w:val="FF0000"/>
        </w:rPr>
      </w:pPr>
      <w:r w:rsidRPr="004C0DB2">
        <w:t>P2-Type Layered High-Entropy Oxides as Sodium-Ion Cathode Materials</w:t>
      </w:r>
    </w:p>
    <w:p w14:paraId="1A052C94" w14:textId="77777777" w:rsidR="00DA62FB" w:rsidRPr="004C0DB2" w:rsidRDefault="00DA62FB" w:rsidP="00DA62FB">
      <w:pPr>
        <w:spacing w:line="360" w:lineRule="auto"/>
        <w:jc w:val="both"/>
        <w:rPr>
          <w:bCs/>
          <w:iCs/>
          <w:lang w:val="en-US"/>
        </w:rPr>
      </w:pPr>
    </w:p>
    <w:p w14:paraId="0307F1EA" w14:textId="6B11FC79" w:rsidR="00DA62FB" w:rsidRPr="004C0DB2" w:rsidRDefault="00DA62FB" w:rsidP="00DA62FB">
      <w:pPr>
        <w:spacing w:line="360" w:lineRule="auto"/>
        <w:jc w:val="both"/>
        <w:rPr>
          <w:bCs/>
          <w:iCs/>
          <w:lang w:val="en-US"/>
        </w:rPr>
      </w:pPr>
      <w:r w:rsidRPr="004C0DB2">
        <w:rPr>
          <w:bCs/>
          <w:iCs/>
          <w:lang w:val="en-US"/>
        </w:rPr>
        <w:t>Junbo Wang,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Sören L. Dreyer,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Kai Wang,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</w:t>
      </w:r>
      <w:proofErr w:type="spellStart"/>
      <w:r w:rsidRPr="004C0DB2">
        <w:rPr>
          <w:bCs/>
          <w:iCs/>
          <w:lang w:val="en-US"/>
        </w:rPr>
        <w:t>Ziming</w:t>
      </w:r>
      <w:proofErr w:type="spellEnd"/>
      <w:r w:rsidRPr="004C0DB2">
        <w:rPr>
          <w:bCs/>
          <w:iCs/>
          <w:lang w:val="en-US"/>
        </w:rPr>
        <w:t xml:space="preserve"> Ding,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Thomas Diemant,</w:t>
      </w:r>
      <w:r w:rsidRPr="004C0DB2">
        <w:rPr>
          <w:bCs/>
          <w:iCs/>
          <w:vertAlign w:val="superscript"/>
          <w:lang w:val="en-US"/>
        </w:rPr>
        <w:t>2</w:t>
      </w:r>
      <w:r w:rsidRPr="004C0DB2">
        <w:rPr>
          <w:bCs/>
          <w:iCs/>
          <w:lang w:val="en-US"/>
        </w:rPr>
        <w:t xml:space="preserve"> </w:t>
      </w:r>
      <w:proofErr w:type="spellStart"/>
      <w:r w:rsidRPr="004C0DB2">
        <w:rPr>
          <w:bCs/>
          <w:iCs/>
          <w:lang w:val="en-US"/>
        </w:rPr>
        <w:t>Guruprakash</w:t>
      </w:r>
      <w:proofErr w:type="spellEnd"/>
      <w:r w:rsidRPr="004C0DB2">
        <w:rPr>
          <w:bCs/>
          <w:iCs/>
          <w:lang w:val="en-US"/>
        </w:rPr>
        <w:t xml:space="preserve"> Karkera,</w:t>
      </w:r>
      <w:r w:rsidRPr="004C0DB2">
        <w:rPr>
          <w:bCs/>
          <w:iCs/>
          <w:vertAlign w:val="superscript"/>
          <w:lang w:val="en-US"/>
        </w:rPr>
        <w:t>2</w:t>
      </w:r>
      <w:r w:rsidRPr="004C0DB2">
        <w:rPr>
          <w:bCs/>
          <w:iCs/>
          <w:lang w:val="en-US"/>
        </w:rPr>
        <w:t xml:space="preserve"> Yanjiao Ma,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Abhishek Sarkar,</w:t>
      </w:r>
      <w:r w:rsidRPr="004C0DB2">
        <w:rPr>
          <w:bCs/>
          <w:iCs/>
          <w:vertAlign w:val="superscript"/>
          <w:lang w:val="en-US"/>
        </w:rPr>
        <w:t>1,3</w:t>
      </w:r>
      <w:r w:rsidRPr="004C0DB2">
        <w:rPr>
          <w:bCs/>
          <w:iCs/>
          <w:lang w:val="en-US"/>
        </w:rPr>
        <w:t xml:space="preserve"> Bei Zhou,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Mikhail V. Gorbunov,</w:t>
      </w:r>
      <w:r w:rsidR="00D46809" w:rsidRPr="004C0DB2">
        <w:rPr>
          <w:bCs/>
          <w:iCs/>
          <w:vertAlign w:val="superscript"/>
          <w:lang w:val="en-US"/>
        </w:rPr>
        <w:t>4</w:t>
      </w:r>
      <w:r w:rsidRPr="004C0DB2">
        <w:rPr>
          <w:bCs/>
          <w:iCs/>
          <w:lang w:val="en-US"/>
        </w:rPr>
        <w:t xml:space="preserve"> Ahmad Omar,</w:t>
      </w:r>
      <w:r w:rsidRPr="004C0DB2">
        <w:rPr>
          <w:bCs/>
          <w:iCs/>
          <w:vertAlign w:val="superscript"/>
          <w:lang w:val="en-US"/>
        </w:rPr>
        <w:t>4</w:t>
      </w:r>
      <w:r w:rsidRPr="004C0DB2">
        <w:rPr>
          <w:bCs/>
          <w:iCs/>
          <w:lang w:val="en-US"/>
        </w:rPr>
        <w:t xml:space="preserve"> Daria Mikhailova,</w:t>
      </w:r>
      <w:r w:rsidRPr="004C0DB2">
        <w:rPr>
          <w:bCs/>
          <w:iCs/>
          <w:vertAlign w:val="superscript"/>
          <w:lang w:val="en-US"/>
        </w:rPr>
        <w:t>4</w:t>
      </w:r>
      <w:r w:rsidRPr="004C0DB2">
        <w:rPr>
          <w:bCs/>
          <w:iCs/>
          <w:lang w:val="en-US"/>
        </w:rPr>
        <w:t xml:space="preserve"> Volker Presser,</w:t>
      </w:r>
      <w:r w:rsidRPr="004C0DB2">
        <w:rPr>
          <w:bCs/>
          <w:iCs/>
          <w:vertAlign w:val="superscript"/>
          <w:lang w:val="en-US"/>
        </w:rPr>
        <w:t>5,6,7</w:t>
      </w:r>
      <w:r w:rsidRPr="004C0DB2">
        <w:rPr>
          <w:bCs/>
          <w:iCs/>
          <w:lang w:val="en-US"/>
        </w:rPr>
        <w:t xml:space="preserve"> Maximilian Fichtner,</w:t>
      </w:r>
      <w:r w:rsidRPr="004C0DB2">
        <w:rPr>
          <w:bCs/>
          <w:iCs/>
          <w:vertAlign w:val="superscript"/>
          <w:lang w:val="en-US"/>
        </w:rPr>
        <w:t>1,2</w:t>
      </w:r>
      <w:r w:rsidRPr="004C0DB2">
        <w:rPr>
          <w:bCs/>
          <w:iCs/>
          <w:lang w:val="en-US"/>
        </w:rPr>
        <w:t xml:space="preserve"> Horst Hahn,</w:t>
      </w:r>
      <w:r w:rsidRPr="004C0DB2">
        <w:rPr>
          <w:bCs/>
          <w:iCs/>
          <w:vertAlign w:val="superscript"/>
          <w:lang w:val="en-US"/>
        </w:rPr>
        <w:t>1,2,3</w:t>
      </w:r>
      <w:r w:rsidRPr="004C0DB2">
        <w:rPr>
          <w:bCs/>
          <w:iCs/>
          <w:lang w:val="en-US"/>
        </w:rPr>
        <w:t xml:space="preserve"> Torsten Brezesinski,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 xml:space="preserve"> Ben Breitung,</w:t>
      </w:r>
      <w:r w:rsidRPr="004C0DB2">
        <w:rPr>
          <w:bCs/>
          <w:iCs/>
          <w:vertAlign w:val="superscript"/>
          <w:lang w:val="en-US"/>
        </w:rPr>
        <w:t>1</w:t>
      </w:r>
      <w:r w:rsidRPr="004C0DB2">
        <w:rPr>
          <w:bCs/>
          <w:iCs/>
          <w:lang w:val="en-US"/>
        </w:rPr>
        <w:t>* and Qingsong Wang</w:t>
      </w:r>
      <w:r w:rsidRPr="004C0DB2">
        <w:rPr>
          <w:bCs/>
          <w:iCs/>
          <w:vertAlign w:val="superscript"/>
          <w:lang w:val="en-US"/>
        </w:rPr>
        <w:t>1,2</w:t>
      </w:r>
      <w:r w:rsidRPr="004C0DB2">
        <w:rPr>
          <w:bCs/>
          <w:iCs/>
          <w:lang w:val="en-US"/>
        </w:rPr>
        <w:t>*</w:t>
      </w:r>
    </w:p>
    <w:p w14:paraId="54492775" w14:textId="77777777" w:rsidR="00CC4384" w:rsidRPr="004C0DB2" w:rsidRDefault="00CC4384" w:rsidP="00DA62FB">
      <w:pPr>
        <w:spacing w:line="360" w:lineRule="auto"/>
        <w:jc w:val="both"/>
        <w:rPr>
          <w:bCs/>
          <w:iCs/>
          <w:lang w:val="en-US"/>
        </w:rPr>
      </w:pPr>
    </w:p>
    <w:p w14:paraId="62D86078" w14:textId="77777777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iCs/>
          <w:lang w:val="en-US"/>
        </w:rPr>
        <w:t>1</w:t>
      </w:r>
      <w:r w:rsidRPr="004C0DB2">
        <w:rPr>
          <w:rFonts w:eastAsia="DengXian"/>
          <w:bCs/>
          <w:i/>
          <w:lang w:val="en-US"/>
        </w:rPr>
        <w:tab/>
      </w:r>
      <w:r w:rsidRPr="004C0DB2">
        <w:rPr>
          <w:rFonts w:eastAsia="DengXian"/>
          <w:bCs/>
          <w:iCs/>
          <w:lang w:val="en-US"/>
        </w:rPr>
        <w:t xml:space="preserve">Institute of Nanotechnology, Karlsruhe Institute of Technology (KIT), Hermann-von-Helmholtz-Platz 1, 76344 </w:t>
      </w:r>
      <w:proofErr w:type="spellStart"/>
      <w:r w:rsidRPr="004C0DB2">
        <w:rPr>
          <w:rFonts w:eastAsia="DengXian"/>
          <w:bCs/>
          <w:iCs/>
          <w:lang w:val="en-US"/>
        </w:rPr>
        <w:t>Eggenstein-Leopoldshafen</w:t>
      </w:r>
      <w:proofErr w:type="spellEnd"/>
      <w:r w:rsidRPr="004C0DB2">
        <w:rPr>
          <w:rFonts w:eastAsia="DengXian"/>
          <w:bCs/>
          <w:iCs/>
          <w:lang w:val="en-US"/>
        </w:rPr>
        <w:t>, Germany</w:t>
      </w:r>
    </w:p>
    <w:p w14:paraId="21F9B9DC" w14:textId="24A66CF0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lang w:val="en-US"/>
        </w:rPr>
        <w:t>2</w:t>
      </w:r>
      <w:r w:rsidRPr="004C0DB2">
        <w:rPr>
          <w:rFonts w:eastAsia="DengXian"/>
          <w:bCs/>
          <w:iCs/>
          <w:lang w:val="en-US"/>
        </w:rPr>
        <w:tab/>
        <w:t xml:space="preserve">Helmholtz Institute Ulm (HIU) Electrochemical Energy Storage, </w:t>
      </w:r>
      <w:proofErr w:type="spellStart"/>
      <w:r w:rsidR="00CC4384" w:rsidRPr="004C0DB2">
        <w:rPr>
          <w:rFonts w:eastAsia="DengXian"/>
          <w:bCs/>
          <w:iCs/>
          <w:lang w:val="en-US"/>
        </w:rPr>
        <w:t>Helmholtzstrasse</w:t>
      </w:r>
      <w:proofErr w:type="spellEnd"/>
      <w:r w:rsidR="00CC4384" w:rsidRPr="004C0DB2">
        <w:rPr>
          <w:rFonts w:eastAsia="DengXian"/>
          <w:bCs/>
          <w:iCs/>
          <w:lang w:val="en-US"/>
        </w:rPr>
        <w:t xml:space="preserve"> </w:t>
      </w:r>
      <w:r w:rsidRPr="004C0DB2">
        <w:rPr>
          <w:rFonts w:eastAsia="DengXian"/>
          <w:bCs/>
          <w:iCs/>
          <w:lang w:val="en-US"/>
        </w:rPr>
        <w:t>11, 89081 Ulm, Germany</w:t>
      </w:r>
    </w:p>
    <w:p w14:paraId="045BE45F" w14:textId="1FAE01B7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lang w:val="en-US"/>
        </w:rPr>
        <w:t>3</w:t>
      </w:r>
      <w:r w:rsidRPr="004C0DB2">
        <w:rPr>
          <w:rFonts w:eastAsia="DengXian"/>
          <w:bCs/>
          <w:iCs/>
          <w:lang w:val="en-US"/>
        </w:rPr>
        <w:tab/>
        <w:t xml:space="preserve">Joint Research Laboratory Nanomaterials – </w:t>
      </w:r>
      <w:proofErr w:type="spellStart"/>
      <w:r w:rsidRPr="004C0DB2">
        <w:rPr>
          <w:rFonts w:eastAsia="DengXian"/>
          <w:bCs/>
          <w:iCs/>
          <w:lang w:val="en-US"/>
        </w:rPr>
        <w:t>Technische</w:t>
      </w:r>
      <w:proofErr w:type="spellEnd"/>
      <w:r w:rsidRPr="004C0DB2">
        <w:rPr>
          <w:rFonts w:eastAsia="DengXian"/>
          <w:bCs/>
          <w:iCs/>
          <w:lang w:val="en-US"/>
        </w:rPr>
        <w:t xml:space="preserve"> Universität Darmstadt and Karlsruhe Institute of Technology (KIT), Otto-Berndt-</w:t>
      </w:r>
      <w:r w:rsidR="00CC4384" w:rsidRPr="004C0DB2">
        <w:rPr>
          <w:rFonts w:eastAsia="DengXian"/>
          <w:bCs/>
          <w:iCs/>
          <w:lang w:val="en-US"/>
        </w:rPr>
        <w:t xml:space="preserve">Strasse </w:t>
      </w:r>
      <w:r w:rsidRPr="004C0DB2">
        <w:rPr>
          <w:rFonts w:eastAsia="DengXian"/>
          <w:bCs/>
          <w:iCs/>
          <w:lang w:val="en-US"/>
        </w:rPr>
        <w:t>3, 64206 Darmstadt, Germany</w:t>
      </w:r>
    </w:p>
    <w:p w14:paraId="5454D3DF" w14:textId="71848ABE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lang w:val="en-US"/>
        </w:rPr>
        <w:t>4</w:t>
      </w:r>
      <w:r w:rsidRPr="004C0DB2">
        <w:rPr>
          <w:rFonts w:eastAsia="DengXian"/>
          <w:bCs/>
          <w:iCs/>
          <w:lang w:val="en-US"/>
        </w:rPr>
        <w:tab/>
        <w:t xml:space="preserve">Leibniz Institute for Solid State and Materials Research (IFW) Dresden, </w:t>
      </w:r>
      <w:proofErr w:type="spellStart"/>
      <w:r w:rsidR="00CC4384" w:rsidRPr="004C0DB2">
        <w:rPr>
          <w:rFonts w:eastAsia="DengXian"/>
          <w:bCs/>
          <w:iCs/>
          <w:lang w:val="en-US"/>
        </w:rPr>
        <w:t>Helmholtzstrasse</w:t>
      </w:r>
      <w:proofErr w:type="spellEnd"/>
      <w:r w:rsidR="00CC4384" w:rsidRPr="004C0DB2">
        <w:rPr>
          <w:rFonts w:eastAsia="DengXian"/>
          <w:bCs/>
          <w:iCs/>
          <w:lang w:val="en-US"/>
        </w:rPr>
        <w:t xml:space="preserve"> </w:t>
      </w:r>
      <w:r w:rsidRPr="004C0DB2">
        <w:rPr>
          <w:rFonts w:eastAsia="DengXian"/>
          <w:bCs/>
          <w:iCs/>
          <w:lang w:val="en-US"/>
        </w:rPr>
        <w:t>20, 01069 Dresden, Germany</w:t>
      </w:r>
    </w:p>
    <w:p w14:paraId="5550F72A" w14:textId="77777777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lang w:val="en-US"/>
        </w:rPr>
        <w:t>5</w:t>
      </w:r>
      <w:r w:rsidRPr="004C0DB2">
        <w:rPr>
          <w:rFonts w:eastAsia="DengXian"/>
          <w:bCs/>
          <w:iCs/>
          <w:lang w:val="en-US"/>
        </w:rPr>
        <w:tab/>
        <w:t xml:space="preserve">INM - Leibniz Institute for New Materials, Campus D2 2, 66123 </w:t>
      </w:r>
      <w:proofErr w:type="spellStart"/>
      <w:r w:rsidRPr="004C0DB2">
        <w:rPr>
          <w:rFonts w:eastAsia="DengXian"/>
          <w:bCs/>
          <w:iCs/>
          <w:lang w:val="en-US"/>
        </w:rPr>
        <w:t>Saarbrücken</w:t>
      </w:r>
      <w:proofErr w:type="spellEnd"/>
      <w:r w:rsidRPr="004C0DB2">
        <w:rPr>
          <w:rFonts w:eastAsia="DengXian"/>
          <w:bCs/>
          <w:iCs/>
          <w:lang w:val="en-US"/>
        </w:rPr>
        <w:t>, Germany</w:t>
      </w:r>
    </w:p>
    <w:p w14:paraId="1E26E857" w14:textId="77777777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lang w:val="en-US"/>
        </w:rPr>
        <w:t>6</w:t>
      </w:r>
      <w:r w:rsidRPr="004C0DB2">
        <w:rPr>
          <w:rFonts w:eastAsia="DengXian"/>
          <w:bCs/>
          <w:iCs/>
          <w:lang w:val="en-US"/>
        </w:rPr>
        <w:tab/>
        <w:t xml:space="preserve">Department for Materials Science and Engineering, Saarland University, Campus D2 2, 66123 </w:t>
      </w:r>
      <w:proofErr w:type="spellStart"/>
      <w:r w:rsidRPr="004C0DB2">
        <w:rPr>
          <w:rFonts w:eastAsia="DengXian"/>
          <w:bCs/>
          <w:iCs/>
          <w:lang w:val="en-US"/>
        </w:rPr>
        <w:t>Saarbrücken</w:t>
      </w:r>
      <w:proofErr w:type="spellEnd"/>
      <w:r w:rsidRPr="004C0DB2">
        <w:rPr>
          <w:rFonts w:eastAsia="DengXian"/>
          <w:bCs/>
          <w:iCs/>
          <w:lang w:val="en-US"/>
        </w:rPr>
        <w:t>, Germany</w:t>
      </w:r>
    </w:p>
    <w:p w14:paraId="55AC2287" w14:textId="77777777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  <w:lang w:val="en-US"/>
        </w:rPr>
      </w:pPr>
      <w:r w:rsidRPr="004C0DB2">
        <w:rPr>
          <w:rFonts w:eastAsia="DengXian"/>
          <w:bCs/>
          <w:lang w:val="en-US"/>
        </w:rPr>
        <w:t>7</w:t>
      </w:r>
      <w:r w:rsidRPr="004C0DB2">
        <w:rPr>
          <w:rFonts w:eastAsia="DengXian"/>
          <w:bCs/>
          <w:iCs/>
          <w:lang w:val="en-US"/>
        </w:rPr>
        <w:tab/>
      </w:r>
      <w:proofErr w:type="spellStart"/>
      <w:r w:rsidRPr="004C0DB2">
        <w:rPr>
          <w:rFonts w:eastAsia="DengXian"/>
          <w:bCs/>
          <w:iCs/>
          <w:lang w:val="en-US"/>
        </w:rPr>
        <w:t>Saarene</w:t>
      </w:r>
      <w:proofErr w:type="spellEnd"/>
      <w:r w:rsidRPr="004C0DB2">
        <w:rPr>
          <w:rFonts w:eastAsia="DengXian"/>
          <w:bCs/>
          <w:iCs/>
          <w:lang w:val="en-US"/>
        </w:rPr>
        <w:t xml:space="preserve">, Saarland Center for Energy Materials and Sustainability, Campus C4 2, 66123 </w:t>
      </w:r>
      <w:proofErr w:type="spellStart"/>
      <w:r w:rsidRPr="004C0DB2">
        <w:rPr>
          <w:rFonts w:eastAsia="DengXian"/>
          <w:bCs/>
          <w:iCs/>
          <w:lang w:val="en-US"/>
        </w:rPr>
        <w:t>Saarbrücken</w:t>
      </w:r>
      <w:proofErr w:type="spellEnd"/>
      <w:r w:rsidRPr="004C0DB2">
        <w:rPr>
          <w:rFonts w:eastAsia="DengXian"/>
          <w:bCs/>
          <w:iCs/>
          <w:lang w:val="en-US"/>
        </w:rPr>
        <w:t>, Germany</w:t>
      </w:r>
    </w:p>
    <w:p w14:paraId="47B5757A" w14:textId="535D90F8" w:rsidR="00DA62FB" w:rsidRPr="004C0DB2" w:rsidRDefault="00DA62FB" w:rsidP="00DA62FB">
      <w:pPr>
        <w:tabs>
          <w:tab w:val="left" w:pos="284"/>
        </w:tabs>
        <w:spacing w:line="360" w:lineRule="auto"/>
        <w:ind w:left="284" w:hanging="284"/>
        <w:jc w:val="both"/>
        <w:rPr>
          <w:rFonts w:eastAsia="DengXian"/>
          <w:bCs/>
          <w:iCs/>
        </w:rPr>
      </w:pPr>
      <w:r w:rsidRPr="004C0DB2">
        <w:rPr>
          <w:rFonts w:eastAsia="DengXian"/>
          <w:bCs/>
          <w:iCs/>
        </w:rPr>
        <w:t>*</w:t>
      </w:r>
      <w:r w:rsidRPr="004C0DB2">
        <w:rPr>
          <w:rFonts w:eastAsia="DengXian"/>
          <w:bCs/>
          <w:iCs/>
        </w:rPr>
        <w:tab/>
      </w:r>
      <w:proofErr w:type="spellStart"/>
      <w:r w:rsidRPr="004C0DB2">
        <w:rPr>
          <w:rFonts w:eastAsia="DengXian"/>
          <w:bCs/>
          <w:iCs/>
        </w:rPr>
        <w:t>E-mail</w:t>
      </w:r>
      <w:proofErr w:type="spellEnd"/>
      <w:r w:rsidRPr="004C0DB2">
        <w:rPr>
          <w:rFonts w:eastAsia="DengXian"/>
          <w:bCs/>
          <w:iCs/>
        </w:rPr>
        <w:t xml:space="preserve">: </w:t>
      </w:r>
      <w:hyperlink r:id="rId6" w:history="1">
        <w:r w:rsidRPr="004C0DB2">
          <w:rPr>
            <w:rStyle w:val="Hyperlink"/>
            <w:rFonts w:eastAsia="DengXian"/>
            <w:bCs/>
            <w:iCs/>
          </w:rPr>
          <w:t>ben.breitung@kit.edu</w:t>
        </w:r>
      </w:hyperlink>
      <w:r w:rsidRPr="004C0DB2">
        <w:rPr>
          <w:rFonts w:eastAsia="DengXian"/>
          <w:bCs/>
          <w:iCs/>
        </w:rPr>
        <w:t xml:space="preserve">  (B.</w:t>
      </w:r>
      <w:r w:rsidR="00CC4384" w:rsidRPr="004C0DB2">
        <w:rPr>
          <w:rFonts w:eastAsia="DengXian"/>
          <w:bCs/>
          <w:iCs/>
        </w:rPr>
        <w:t xml:space="preserve"> </w:t>
      </w:r>
      <w:r w:rsidRPr="004C0DB2">
        <w:rPr>
          <w:rFonts w:eastAsia="DengXian"/>
          <w:bCs/>
          <w:iCs/>
        </w:rPr>
        <w:t xml:space="preserve">Breitung), </w:t>
      </w:r>
      <w:hyperlink r:id="rId7" w:history="1">
        <w:r w:rsidRPr="004C0DB2">
          <w:rPr>
            <w:rStyle w:val="Hyperlink"/>
            <w:rFonts w:eastAsia="DengXian"/>
            <w:bCs/>
            <w:iCs/>
          </w:rPr>
          <w:t>qingsong.wang@kit.edu</w:t>
        </w:r>
      </w:hyperlink>
      <w:r w:rsidRPr="004C0DB2">
        <w:rPr>
          <w:rFonts w:eastAsia="DengXian"/>
          <w:bCs/>
          <w:iCs/>
        </w:rPr>
        <w:t xml:space="preserve"> (Q. Wang)</w:t>
      </w:r>
    </w:p>
    <w:p w14:paraId="51497F84" w14:textId="77777777" w:rsidR="00DA62FB" w:rsidRPr="004C0DB2" w:rsidRDefault="00DA62FB" w:rsidP="00DA62FB">
      <w:pPr>
        <w:pStyle w:val="Tableofcontents"/>
        <w:rPr>
          <w:lang w:val="de-DE"/>
        </w:rPr>
      </w:pPr>
    </w:p>
    <w:p w14:paraId="0BADC924" w14:textId="77777777" w:rsidR="00DA62FB" w:rsidRPr="004C0DB2" w:rsidRDefault="00DA62FB" w:rsidP="00DA62FB">
      <w:pPr>
        <w:tabs>
          <w:tab w:val="left" w:pos="284"/>
        </w:tabs>
        <w:jc w:val="both"/>
        <w:rPr>
          <w:rFonts w:cstheme="minorHAnsi"/>
          <w:bCs/>
          <w:iCs/>
        </w:rPr>
      </w:pPr>
      <w:bookmarkStart w:id="0" w:name="_Hlk87528665"/>
    </w:p>
    <w:bookmarkEnd w:id="0"/>
    <w:p w14:paraId="59456783" w14:textId="77777777" w:rsidR="006973CA" w:rsidRPr="004C0DB2" w:rsidRDefault="00DA62FB" w:rsidP="00DA62FB">
      <w:pPr>
        <w:spacing w:line="360" w:lineRule="auto"/>
        <w:jc w:val="both"/>
        <w:rPr>
          <w:rFonts w:cstheme="minorHAnsi"/>
        </w:rPr>
      </w:pPr>
      <w:r w:rsidRPr="004C0DB2">
        <w:rPr>
          <w:rFonts w:cstheme="minorHAnsi"/>
        </w:rPr>
        <w:br w:type="page"/>
      </w:r>
    </w:p>
    <w:p w14:paraId="536AF4D2" w14:textId="74664702" w:rsidR="006973CA" w:rsidRPr="004C0DB2" w:rsidRDefault="006973CA" w:rsidP="006973CA">
      <w:pPr>
        <w:widowControl w:val="0"/>
        <w:spacing w:line="360" w:lineRule="auto"/>
        <w:jc w:val="both"/>
        <w:rPr>
          <w:rFonts w:eastAsia="DengXian"/>
          <w:kern w:val="2"/>
          <w:lang w:val="en-US" w:eastAsia="zh-CN"/>
        </w:rPr>
      </w:pPr>
      <w:r w:rsidRPr="004C0DB2">
        <w:rPr>
          <w:rFonts w:eastAsia="DengXian"/>
          <w:kern w:val="2"/>
          <w:lang w:val="en-US" w:eastAsia="zh-CN"/>
        </w:rPr>
        <w:lastRenderedPageBreak/>
        <w:t>The configurational entropy</w:t>
      </w:r>
      <w:r w:rsidR="00141164" w:rsidRPr="004C0DB2">
        <w:rPr>
          <w:rFonts w:eastAsia="DengXian"/>
          <w:kern w:val="2"/>
          <w:lang w:val="en-US" w:eastAsia="zh-CN"/>
        </w:rPr>
        <w:t xml:space="preserve">, </w:t>
      </w:r>
      <w:proofErr w:type="spellStart"/>
      <w:r w:rsidR="00141164" w:rsidRPr="004C0DB2">
        <w:rPr>
          <w:rFonts w:eastAsia="DengXian"/>
          <w:i/>
          <w:kern w:val="2"/>
          <w:lang w:val="en-US" w:eastAsia="zh-CN"/>
        </w:rPr>
        <w:t>S</w:t>
      </w:r>
      <w:r w:rsidR="00141164" w:rsidRPr="004C0DB2">
        <w:rPr>
          <w:rFonts w:eastAsia="DengXian"/>
          <w:kern w:val="2"/>
          <w:vertAlign w:val="subscript"/>
          <w:lang w:val="en-US" w:eastAsia="zh-CN"/>
        </w:rPr>
        <w:t>config</w:t>
      </w:r>
      <w:proofErr w:type="spellEnd"/>
      <w:r w:rsidR="00141164" w:rsidRPr="004C0DB2">
        <w:rPr>
          <w:rFonts w:eastAsia="DengXian"/>
          <w:kern w:val="2"/>
          <w:lang w:val="en-US" w:eastAsia="zh-CN"/>
        </w:rPr>
        <w:t xml:space="preserve">, </w:t>
      </w:r>
      <w:r w:rsidRPr="004C0DB2">
        <w:rPr>
          <w:rFonts w:eastAsia="DengXian"/>
          <w:kern w:val="2"/>
          <w:lang w:val="en-US" w:eastAsia="zh-CN"/>
        </w:rPr>
        <w:t>is based entirely on the number of different elements in the single-phase structure</w:t>
      </w:r>
      <w:r w:rsidR="00CC4384" w:rsidRPr="004C0DB2">
        <w:rPr>
          <w:rFonts w:eastAsia="DengXian"/>
          <w:kern w:val="2"/>
          <w:lang w:val="en-US" w:eastAsia="zh-CN"/>
        </w:rPr>
        <w:t xml:space="preserve">. </w:t>
      </w:r>
      <w:proofErr w:type="spellStart"/>
      <w:r w:rsidR="00141164" w:rsidRPr="004C0DB2">
        <w:rPr>
          <w:rFonts w:eastAsia="DengXian"/>
          <w:i/>
          <w:kern w:val="2"/>
          <w:lang w:val="en-US" w:eastAsia="zh-CN"/>
        </w:rPr>
        <w:t>S</w:t>
      </w:r>
      <w:r w:rsidR="00141164" w:rsidRPr="004C0DB2">
        <w:rPr>
          <w:rFonts w:eastAsia="DengXian"/>
          <w:kern w:val="2"/>
          <w:vertAlign w:val="subscript"/>
          <w:lang w:val="en-US" w:eastAsia="zh-CN"/>
        </w:rPr>
        <w:t>config</w:t>
      </w:r>
      <w:proofErr w:type="spellEnd"/>
      <w:r w:rsidR="00CC4384" w:rsidRPr="004C0DB2">
        <w:rPr>
          <w:rFonts w:eastAsia="DengXian"/>
          <w:kern w:val="2"/>
          <w:lang w:val="en-US" w:eastAsia="zh-CN"/>
        </w:rPr>
        <w:t xml:space="preserve"> can be increased by </w:t>
      </w:r>
      <w:r w:rsidRPr="004C0DB2">
        <w:rPr>
          <w:rFonts w:eastAsia="DengXian"/>
          <w:kern w:val="2"/>
          <w:lang w:val="en-US" w:eastAsia="zh-CN"/>
        </w:rPr>
        <w:t>increasing the number of elements</w:t>
      </w:r>
      <w:r w:rsidR="00CC4384" w:rsidRPr="004C0DB2">
        <w:rPr>
          <w:rFonts w:eastAsia="DengXian"/>
          <w:kern w:val="2"/>
          <w:lang w:val="en-US" w:eastAsia="zh-CN"/>
        </w:rPr>
        <w:t>, which are</w:t>
      </w:r>
      <w:r w:rsidRPr="004C0DB2">
        <w:rPr>
          <w:rFonts w:eastAsia="DengXian"/>
          <w:kern w:val="2"/>
          <w:lang w:val="en-US" w:eastAsia="zh-CN"/>
        </w:rPr>
        <w:t xml:space="preserve"> randomly distributed on the same lattice site</w:t>
      </w:r>
      <w:r w:rsidR="00CC4384" w:rsidRPr="004C0DB2">
        <w:rPr>
          <w:rFonts w:eastAsia="DengXian"/>
          <w:kern w:val="2"/>
          <w:lang w:val="en-US" w:eastAsia="zh-CN"/>
        </w:rPr>
        <w:t>(</w:t>
      </w:r>
      <w:r w:rsidRPr="004C0DB2">
        <w:rPr>
          <w:rFonts w:eastAsia="DengXian"/>
          <w:kern w:val="2"/>
          <w:lang w:val="en-US" w:eastAsia="zh-CN"/>
        </w:rPr>
        <w:t>s</w:t>
      </w:r>
      <w:r w:rsidR="00CC4384" w:rsidRPr="004C0DB2">
        <w:rPr>
          <w:rFonts w:eastAsia="DengXian"/>
          <w:kern w:val="2"/>
          <w:lang w:val="en-US" w:eastAsia="zh-CN"/>
        </w:rPr>
        <w:t>)</w:t>
      </w:r>
      <w:r w:rsidRPr="004C0DB2">
        <w:rPr>
          <w:rFonts w:eastAsia="DengXian"/>
          <w:kern w:val="2"/>
          <w:lang w:val="en-US" w:eastAsia="zh-CN"/>
        </w:rPr>
        <w:t>. The molar configurational entropy can be calculated according to a Boltzmann-entropy-derived equation:</w:t>
      </w:r>
    </w:p>
    <w:p w14:paraId="493EF54E" w14:textId="77777777" w:rsidR="006973CA" w:rsidRPr="004C0DB2" w:rsidRDefault="006973CA" w:rsidP="006973CA">
      <w:pPr>
        <w:widowControl w:val="0"/>
        <w:spacing w:line="360" w:lineRule="auto"/>
        <w:jc w:val="both"/>
        <w:rPr>
          <w:rFonts w:eastAsia="DengXian"/>
          <w:kern w:val="2"/>
          <w:lang w:val="en-US" w:eastAsia="zh-CN"/>
        </w:rPr>
      </w:pPr>
    </w:p>
    <w:p w14:paraId="0F558316" w14:textId="5AE97B46" w:rsidR="006973CA" w:rsidRPr="004C0DB2" w:rsidRDefault="00000000" w:rsidP="00D04F79">
      <w:pPr>
        <w:widowControl w:val="0"/>
        <w:wordWrap w:val="0"/>
        <w:spacing w:line="360" w:lineRule="auto"/>
        <w:jc w:val="right"/>
        <w:rPr>
          <w:rFonts w:eastAsia="DengXian"/>
          <w:kern w:val="2"/>
          <w:lang w:val="en-US" w:eastAsia="zh-CN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DengXian" w:hAnsi="Cambria Math"/>
                  <w:kern w:val="2"/>
                  <w:lang w:val="en-US" w:eastAsia="en-US"/>
                </w:rPr>
              </m:ctrlPr>
            </m:sSubPr>
            <m:e>
              <m:r>
                <w:rPr>
                  <w:rFonts w:ascii="Cambria Math" w:eastAsia="DengXian" w:hAnsi="Cambria Math"/>
                  <w:kern w:val="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DengXian" w:hAnsi="Cambria Math"/>
                  <w:kern w:val="2"/>
                  <w:lang w:val="en-US" w:eastAsia="en-US"/>
                </w:rPr>
                <m:t>config</m:t>
              </m:r>
            </m:sub>
          </m:sSub>
          <m:r>
            <m:rPr>
              <m:sty m:val="p"/>
            </m:rPr>
            <w:rPr>
              <w:rFonts w:ascii="Cambria Math" w:eastAsia="DengXian" w:hAnsi="Cambria Math"/>
              <w:kern w:val="2"/>
              <w:lang w:val="en-US" w:eastAsia="en-US"/>
            </w:rPr>
            <m:t>=-</m:t>
          </m:r>
          <m:r>
            <w:rPr>
              <w:rFonts w:ascii="Cambria Math" w:eastAsia="DengXian" w:hAnsi="Cambria Math"/>
              <w:kern w:val="2"/>
              <w:lang w:val="en-US" w:eastAsia="en-US"/>
            </w:rPr>
            <m:t>R</m:t>
          </m:r>
          <m:d>
            <m:dPr>
              <m:begChr m:val="["/>
              <m:endChr m:val="]"/>
              <m:ctrlPr>
                <w:rPr>
                  <w:rFonts w:ascii="Cambria Math" w:eastAsia="DengXian" w:hAnsi="Cambria Math"/>
                  <w:kern w:val="2"/>
                  <w:lang w:val="en-US" w:eastAsia="en-US"/>
                </w:rPr>
              </m:ctrlPr>
            </m:dPr>
            <m:e>
              <m:sSub>
                <m:sSubPr>
                  <m:ctrlPr>
                    <w:rPr>
                      <w:rFonts w:ascii="Cambria Math" w:eastAsia="DengXian" w:hAnsi="Cambria Math"/>
                      <w:kern w:val="2"/>
                      <w:lang w:val="en-US" w:eastAsia="en-US"/>
                    </w:rPr>
                  </m:ctrlPr>
                </m:sSub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  <m:t>i=1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  <m:t>ln</m:t>
                      </m:r>
                      <m:sSub>
                        <m:sSubPr>
                          <m:ctrl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 xml:space="preserve"> </m:t>
                          </m:r>
                          <m: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i</m:t>
                          </m:r>
                        </m:sub>
                      </m:sSub>
                    </m:e>
                  </m:nary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/>
                      <w:kern w:val="2"/>
                      <w:lang w:val="en-US" w:eastAsia="en-US"/>
                    </w:rPr>
                    <m:t>cation-site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/>
                  <w:kern w:val="2"/>
                  <w:lang w:val="en-US" w:eastAsia="en-US"/>
                </w:rPr>
                <m:t>+</m:t>
              </m:r>
              <m:sSub>
                <m:sSubPr>
                  <m:ctrlPr>
                    <w:rPr>
                      <w:rFonts w:ascii="Cambria Math" w:eastAsia="DengXian" w:hAnsi="Cambria Math"/>
                      <w:kern w:val="2"/>
                      <w:lang w:val="en-US" w:eastAsia="en-US"/>
                    </w:rPr>
                  </m:ctrlPr>
                </m:sSub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  <m:t>j=1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kern w:val="2"/>
                          <w:lang w:val="en-US" w:eastAsia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j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DengXian" w:hAnsi="Cambria Math"/>
                              <w:kern w:val="2"/>
                              <w:lang w:val="en-US" w:eastAsia="en-US"/>
                            </w:rPr>
                            <m:t>ln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eastAsia="DengXian" w:hAnsi="Cambria Math"/>
                                  <w:kern w:val="2"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DengXian" w:hAnsi="Cambria Math"/>
                                  <w:kern w:val="2"/>
                                  <w:lang w:val="en-US" w:eastAsia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DengXian" w:hAnsi="Cambria Math"/>
                                  <w:kern w:val="2"/>
                                  <w:lang w:val="en-US" w:eastAsia="en-US"/>
                                </w:rPr>
                                <m:t>j</m:t>
                              </m:r>
                            </m:sub>
                          </m:sSub>
                        </m:e>
                      </m:func>
                    </m:e>
                  </m:nary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/>
                      <w:kern w:val="2"/>
                      <w:lang w:val="en-US" w:eastAsia="en-US"/>
                    </w:rPr>
                    <m:t>anion-site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DengXian" w:hAnsi="Cambria Math"/>
              <w:kern w:val="2"/>
              <w:lang w:val="en-US" w:eastAsia="en-US"/>
            </w:rPr>
            <m:t xml:space="preserve">                              (S1)</m:t>
          </m:r>
        </m:oMath>
      </m:oMathPara>
    </w:p>
    <w:p w14:paraId="218B3FA5" w14:textId="70BD0650" w:rsidR="006973CA" w:rsidRPr="004C0DB2" w:rsidRDefault="00CC4384" w:rsidP="00DA62FB">
      <w:pPr>
        <w:spacing w:line="360" w:lineRule="auto"/>
        <w:jc w:val="both"/>
        <w:rPr>
          <w:rFonts w:cstheme="minorHAnsi"/>
          <w:lang w:val="en-US"/>
        </w:rPr>
      </w:pPr>
      <w:r w:rsidRPr="004C0DB2">
        <w:rPr>
          <w:rFonts w:eastAsia="DengXian"/>
          <w:kern w:val="2"/>
          <w:lang w:val="en-US" w:eastAsia="zh-CN"/>
        </w:rPr>
        <w:t xml:space="preserve">where </w:t>
      </w:r>
      <w:r w:rsidR="006973CA" w:rsidRPr="004C0DB2">
        <w:rPr>
          <w:rFonts w:eastAsia="DengXian"/>
          <w:i/>
          <w:kern w:val="2"/>
          <w:lang w:val="en-US" w:eastAsia="zh-CN"/>
        </w:rPr>
        <w:t>R</w:t>
      </w:r>
      <w:r w:rsidR="006973CA" w:rsidRPr="004C0DB2">
        <w:rPr>
          <w:rFonts w:eastAsia="DengXian"/>
          <w:kern w:val="2"/>
          <w:lang w:val="en-US" w:eastAsia="zh-CN"/>
        </w:rPr>
        <w:t xml:space="preserve"> </w:t>
      </w:r>
      <w:r w:rsidRPr="004C0DB2">
        <w:rPr>
          <w:rFonts w:eastAsia="DengXian"/>
          <w:kern w:val="2"/>
          <w:lang w:val="en-US" w:eastAsia="zh-CN"/>
        </w:rPr>
        <w:t xml:space="preserve">represent </w:t>
      </w:r>
      <w:r w:rsidR="006973CA" w:rsidRPr="004C0DB2">
        <w:rPr>
          <w:rFonts w:eastAsia="DengXian"/>
          <w:kern w:val="2"/>
          <w:lang w:val="en-US" w:eastAsia="zh-CN"/>
        </w:rPr>
        <w:t>the ideal gas constant</w:t>
      </w:r>
      <w:r w:rsidRPr="004C0DB2">
        <w:rPr>
          <w:rFonts w:eastAsia="DengXian"/>
          <w:kern w:val="2"/>
          <w:lang w:val="en-US" w:eastAsia="zh-CN"/>
        </w:rPr>
        <w:t>,</w:t>
      </w:r>
      <w:r w:rsidR="006973CA" w:rsidRPr="004C0DB2">
        <w:rPr>
          <w:rFonts w:eastAsia="DengXian"/>
          <w:kern w:val="2"/>
          <w:lang w:val="en-US" w:eastAsia="zh-CN"/>
        </w:rPr>
        <w:t xml:space="preserve"> and </w:t>
      </w:r>
      <w:r w:rsidR="006973CA" w:rsidRPr="004C0DB2">
        <w:rPr>
          <w:rFonts w:eastAsia="DengXian"/>
          <w:i/>
          <w:kern w:val="2"/>
          <w:lang w:val="en-US" w:eastAsia="zh-CN"/>
        </w:rPr>
        <w:t>x</w:t>
      </w:r>
      <w:r w:rsidR="006973CA" w:rsidRPr="004C0DB2">
        <w:rPr>
          <w:rFonts w:eastAsia="DengXian"/>
          <w:kern w:val="2"/>
          <w:vertAlign w:val="subscript"/>
          <w:lang w:val="en-US" w:eastAsia="zh-CN"/>
        </w:rPr>
        <w:t>i</w:t>
      </w:r>
      <w:r w:rsidR="006973CA" w:rsidRPr="004C0DB2">
        <w:rPr>
          <w:rFonts w:eastAsia="DengXian"/>
          <w:kern w:val="2"/>
          <w:lang w:val="en-US" w:eastAsia="zh-CN"/>
        </w:rPr>
        <w:t xml:space="preserve"> and </w:t>
      </w:r>
      <w:proofErr w:type="spellStart"/>
      <w:r w:rsidR="006973CA" w:rsidRPr="004C0DB2">
        <w:rPr>
          <w:rFonts w:eastAsia="DengXian"/>
          <w:i/>
          <w:kern w:val="2"/>
          <w:lang w:val="en-US" w:eastAsia="en-US"/>
        </w:rPr>
        <w:t>x</w:t>
      </w:r>
      <w:r w:rsidR="006973CA" w:rsidRPr="004C0DB2">
        <w:rPr>
          <w:rFonts w:eastAsia="DengXian"/>
          <w:kern w:val="2"/>
          <w:vertAlign w:val="subscript"/>
          <w:lang w:val="en-US" w:eastAsia="en-US"/>
        </w:rPr>
        <w:t>j</w:t>
      </w:r>
      <w:proofErr w:type="spellEnd"/>
      <w:r w:rsidR="006973CA" w:rsidRPr="004C0DB2">
        <w:rPr>
          <w:rFonts w:eastAsia="DengXian"/>
          <w:kern w:val="2"/>
          <w:lang w:val="en-US" w:eastAsia="zh-CN"/>
        </w:rPr>
        <w:t xml:space="preserve"> </w:t>
      </w:r>
      <w:r w:rsidRPr="004C0DB2">
        <w:rPr>
          <w:rFonts w:eastAsia="DengXian"/>
          <w:kern w:val="2"/>
          <w:lang w:val="en-US" w:eastAsia="zh-CN"/>
        </w:rPr>
        <w:t xml:space="preserve">are </w:t>
      </w:r>
      <w:r w:rsidR="006973CA" w:rsidRPr="004C0DB2">
        <w:rPr>
          <w:rFonts w:eastAsia="DengXian"/>
          <w:kern w:val="2"/>
          <w:lang w:val="en-US" w:eastAsia="zh-CN"/>
        </w:rPr>
        <w:t>the molar fraction of cations or anions on the respective sublattices [DOI: 10.1002/adma.201806236, DOI: 10.1039/d1ee00505g, DOI: 10.1038/s41467-018-05774-5, DOI: 10.1038/ncomms9485].</w:t>
      </w:r>
    </w:p>
    <w:p w14:paraId="26BE3661" w14:textId="6A38DD8F" w:rsidR="00D04F79" w:rsidRPr="004C0DB2" w:rsidRDefault="00D04F79" w:rsidP="00DA62FB">
      <w:pPr>
        <w:spacing w:line="360" w:lineRule="auto"/>
        <w:jc w:val="both"/>
        <w:rPr>
          <w:rFonts w:cstheme="minorHAnsi"/>
          <w:lang w:val="en-US"/>
        </w:rPr>
      </w:pPr>
    </w:p>
    <w:p w14:paraId="250A29EB" w14:textId="2127053B" w:rsidR="00DA62FB" w:rsidRPr="004C0DB2" w:rsidRDefault="00DA62FB" w:rsidP="00DA62FB">
      <w:pPr>
        <w:spacing w:line="360" w:lineRule="auto"/>
        <w:jc w:val="both"/>
        <w:rPr>
          <w:lang w:val="en-US"/>
        </w:rPr>
      </w:pPr>
      <w:r w:rsidRPr="004C0DB2">
        <w:rPr>
          <w:b/>
          <w:color w:val="000000" w:themeColor="text1"/>
          <w:lang w:val="en-US"/>
        </w:rPr>
        <w:t>Table S1.</w:t>
      </w:r>
      <w:r w:rsidRPr="004C0DB2">
        <w:rPr>
          <w:color w:val="000000" w:themeColor="text1"/>
          <w:lang w:val="en-US"/>
        </w:rPr>
        <w:t xml:space="preserve"> </w:t>
      </w:r>
      <w:r w:rsidRPr="004C0DB2">
        <w:rPr>
          <w:lang w:val="en-US"/>
        </w:rPr>
        <w:t>Structural parameters from Rietveld refinement analysis.</w:t>
      </w:r>
    </w:p>
    <w:tbl>
      <w:tblPr>
        <w:tblStyle w:val="PlainTable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14"/>
        <w:gridCol w:w="1751"/>
        <w:gridCol w:w="1751"/>
        <w:gridCol w:w="1752"/>
      </w:tblGrid>
      <w:tr w:rsidR="00DA62FB" w:rsidRPr="004C0DB2" w14:paraId="63DAB907" w14:textId="77777777" w:rsidTr="00B35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F6ECEC" w14:textId="77777777" w:rsidR="00DA62FB" w:rsidRPr="004C0DB2" w:rsidRDefault="00DA62FB" w:rsidP="00B35492">
            <w:pPr>
              <w:rPr>
                <w:b w:val="0"/>
                <w:lang w:val="en-US"/>
              </w:rPr>
            </w:pPr>
          </w:p>
        </w:tc>
        <w:tc>
          <w:tcPr>
            <w:tcW w:w="17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8EBD753" w14:textId="77777777" w:rsidR="00DA62FB" w:rsidRPr="004C0DB2" w:rsidRDefault="00DA62FB" w:rsidP="00B35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4C0DB2">
              <w:rPr>
                <w:b w:val="0"/>
                <w:lang w:val="en-US"/>
              </w:rPr>
              <w:t>3-NTMO</w:t>
            </w:r>
            <w:r w:rsidRPr="004C0DB2">
              <w:rPr>
                <w:b w:val="0"/>
                <w:vertAlign w:val="subscript"/>
                <w:lang w:val="en-US"/>
              </w:rPr>
              <w:t>2</w:t>
            </w:r>
          </w:p>
        </w:tc>
        <w:tc>
          <w:tcPr>
            <w:tcW w:w="1751" w:type="dxa"/>
            <w:tcBorders>
              <w:bottom w:val="single" w:sz="12" w:space="0" w:color="auto"/>
            </w:tcBorders>
            <w:shd w:val="clear" w:color="auto" w:fill="auto"/>
          </w:tcPr>
          <w:p w14:paraId="1AB070D5" w14:textId="77777777" w:rsidR="00DA62FB" w:rsidRPr="004C0DB2" w:rsidRDefault="00DA62FB" w:rsidP="00B35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4C0DB2">
              <w:rPr>
                <w:b w:val="0"/>
                <w:lang w:val="en-US"/>
              </w:rPr>
              <w:t>5-NTMO</w:t>
            </w:r>
            <w:r w:rsidRPr="004C0DB2">
              <w:rPr>
                <w:b w:val="0"/>
                <w:vertAlign w:val="subscript"/>
                <w:lang w:val="en-US"/>
              </w:rPr>
              <w:t>2</w:t>
            </w:r>
          </w:p>
        </w:tc>
        <w:tc>
          <w:tcPr>
            <w:tcW w:w="1752" w:type="dxa"/>
            <w:tcBorders>
              <w:bottom w:val="single" w:sz="12" w:space="0" w:color="auto"/>
            </w:tcBorders>
            <w:shd w:val="clear" w:color="auto" w:fill="auto"/>
          </w:tcPr>
          <w:p w14:paraId="7DE56182" w14:textId="77777777" w:rsidR="00DA62FB" w:rsidRPr="004C0DB2" w:rsidRDefault="00DA62FB" w:rsidP="00B35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4C0DB2">
              <w:rPr>
                <w:b w:val="0"/>
                <w:lang w:val="en-US"/>
              </w:rPr>
              <w:t>7-NTMO</w:t>
            </w:r>
            <w:r w:rsidRPr="004C0DB2">
              <w:rPr>
                <w:b w:val="0"/>
                <w:vertAlign w:val="subscript"/>
                <w:lang w:val="en-US"/>
              </w:rPr>
              <w:t>2</w:t>
            </w:r>
          </w:p>
        </w:tc>
      </w:tr>
      <w:tr w:rsidR="00DA62FB" w:rsidRPr="004C0DB2" w14:paraId="00E06977" w14:textId="77777777" w:rsidTr="00B35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58F924AC" w14:textId="77777777" w:rsidR="00DA62FB" w:rsidRPr="004C0DB2" w:rsidRDefault="00DA62FB" w:rsidP="00B35492">
            <w:pPr>
              <w:rPr>
                <w:b w:val="0"/>
                <w:lang w:val="en-US"/>
              </w:rPr>
            </w:pPr>
            <w:r w:rsidRPr="004C0DB2">
              <w:rPr>
                <w:b w:val="0"/>
                <w:i/>
                <w:caps w:val="0"/>
                <w:lang w:val="en-US"/>
              </w:rPr>
              <w:t>a</w:t>
            </w:r>
            <w:r w:rsidRPr="004C0DB2">
              <w:rPr>
                <w:b w:val="0"/>
                <w:caps w:val="0"/>
                <w:lang w:val="en-US"/>
              </w:rPr>
              <w:t xml:space="preserve"> = </w:t>
            </w:r>
            <w:r w:rsidRPr="004C0DB2">
              <w:rPr>
                <w:b w:val="0"/>
                <w:i/>
                <w:caps w:val="0"/>
                <w:lang w:val="en-US"/>
              </w:rPr>
              <w:t xml:space="preserve">b </w:t>
            </w:r>
            <w:r w:rsidRPr="004C0DB2">
              <w:rPr>
                <w:b w:val="0"/>
                <w:caps w:val="0"/>
                <w:lang w:val="en-US"/>
              </w:rPr>
              <w:t xml:space="preserve">/ </w:t>
            </w:r>
            <w:r w:rsidRPr="004C0DB2">
              <w:rPr>
                <w:rFonts w:cstheme="minorHAnsi"/>
                <w:b w:val="0"/>
                <w:caps w:val="0"/>
                <w:lang w:val="en-US"/>
              </w:rPr>
              <w:t>Å</w:t>
            </w:r>
          </w:p>
        </w:tc>
        <w:tc>
          <w:tcPr>
            <w:tcW w:w="17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6900C03C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2.8607(1)</w:t>
            </w:r>
          </w:p>
        </w:tc>
        <w:tc>
          <w:tcPr>
            <w:tcW w:w="1751" w:type="dxa"/>
            <w:tcBorders>
              <w:top w:val="single" w:sz="12" w:space="0" w:color="auto"/>
            </w:tcBorders>
            <w:shd w:val="clear" w:color="auto" w:fill="auto"/>
          </w:tcPr>
          <w:p w14:paraId="5CDBB143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2.8729(1)</w:t>
            </w:r>
          </w:p>
        </w:tc>
        <w:tc>
          <w:tcPr>
            <w:tcW w:w="1752" w:type="dxa"/>
            <w:tcBorders>
              <w:top w:val="single" w:sz="12" w:space="0" w:color="auto"/>
            </w:tcBorders>
            <w:shd w:val="clear" w:color="auto" w:fill="auto"/>
          </w:tcPr>
          <w:p w14:paraId="732C2DA8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2.8781(1)</w:t>
            </w:r>
          </w:p>
        </w:tc>
      </w:tr>
      <w:tr w:rsidR="00DA62FB" w:rsidRPr="004C0DB2" w14:paraId="5DE60F1E" w14:textId="77777777" w:rsidTr="00B3549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right w:val="single" w:sz="12" w:space="0" w:color="auto"/>
            </w:tcBorders>
            <w:shd w:val="clear" w:color="auto" w:fill="auto"/>
          </w:tcPr>
          <w:p w14:paraId="3C3AAF35" w14:textId="77777777" w:rsidR="00DA62FB" w:rsidRPr="004C0DB2" w:rsidRDefault="00DA62FB" w:rsidP="00B35492">
            <w:pPr>
              <w:rPr>
                <w:b w:val="0"/>
                <w:lang w:val="en-US"/>
              </w:rPr>
            </w:pPr>
            <w:r w:rsidRPr="004C0DB2">
              <w:rPr>
                <w:b w:val="0"/>
                <w:i/>
                <w:caps w:val="0"/>
                <w:lang w:val="en-US"/>
              </w:rPr>
              <w:t xml:space="preserve">c </w:t>
            </w:r>
            <w:r w:rsidRPr="004C0DB2">
              <w:rPr>
                <w:b w:val="0"/>
                <w:lang w:val="en-US"/>
              </w:rPr>
              <w:t xml:space="preserve">/ </w:t>
            </w:r>
            <w:r w:rsidRPr="004C0DB2">
              <w:rPr>
                <w:rFonts w:cstheme="minorHAnsi"/>
                <w:b w:val="0"/>
                <w:caps w:val="0"/>
                <w:lang w:val="en-US"/>
              </w:rPr>
              <w:t>Å</w:t>
            </w:r>
          </w:p>
        </w:tc>
        <w:tc>
          <w:tcPr>
            <w:tcW w:w="1751" w:type="dxa"/>
            <w:tcBorders>
              <w:left w:val="single" w:sz="12" w:space="0" w:color="auto"/>
            </w:tcBorders>
            <w:shd w:val="clear" w:color="auto" w:fill="auto"/>
          </w:tcPr>
          <w:p w14:paraId="326047D7" w14:textId="77777777" w:rsidR="00DA62FB" w:rsidRPr="004C0DB2" w:rsidRDefault="00DA62FB" w:rsidP="00B35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11.1343(4)</w:t>
            </w:r>
          </w:p>
        </w:tc>
        <w:tc>
          <w:tcPr>
            <w:tcW w:w="1751" w:type="dxa"/>
            <w:shd w:val="clear" w:color="auto" w:fill="auto"/>
          </w:tcPr>
          <w:p w14:paraId="32B0E244" w14:textId="77777777" w:rsidR="00DA62FB" w:rsidRPr="004C0DB2" w:rsidRDefault="00DA62FB" w:rsidP="00B35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11.1443(6)</w:t>
            </w:r>
          </w:p>
        </w:tc>
        <w:tc>
          <w:tcPr>
            <w:tcW w:w="1752" w:type="dxa"/>
            <w:shd w:val="clear" w:color="auto" w:fill="auto"/>
          </w:tcPr>
          <w:p w14:paraId="46E51867" w14:textId="77777777" w:rsidR="00DA62FB" w:rsidRPr="004C0DB2" w:rsidRDefault="00DA62FB" w:rsidP="00B35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11.1542(5)</w:t>
            </w:r>
          </w:p>
        </w:tc>
      </w:tr>
      <w:tr w:rsidR="00DA62FB" w:rsidRPr="004C0DB2" w14:paraId="22F9F0CD" w14:textId="77777777" w:rsidTr="00B35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right w:val="single" w:sz="12" w:space="0" w:color="auto"/>
            </w:tcBorders>
            <w:shd w:val="clear" w:color="auto" w:fill="auto"/>
          </w:tcPr>
          <w:p w14:paraId="5DDEDAB9" w14:textId="77777777" w:rsidR="00DA62FB" w:rsidRPr="004C0DB2" w:rsidRDefault="00DA62FB" w:rsidP="00B35492">
            <w:pPr>
              <w:rPr>
                <w:b w:val="0"/>
                <w:lang w:val="en-US"/>
              </w:rPr>
            </w:pPr>
            <w:r w:rsidRPr="004C0DB2">
              <w:rPr>
                <w:b w:val="0"/>
                <w:i/>
                <w:lang w:val="en-US"/>
              </w:rPr>
              <w:t xml:space="preserve">V </w:t>
            </w:r>
            <w:r w:rsidRPr="004C0DB2">
              <w:rPr>
                <w:b w:val="0"/>
                <w:lang w:val="en-US"/>
              </w:rPr>
              <w:t xml:space="preserve">/ </w:t>
            </w:r>
            <w:r w:rsidRPr="004C0DB2">
              <w:rPr>
                <w:rFonts w:cstheme="minorHAnsi"/>
                <w:b w:val="0"/>
                <w:caps w:val="0"/>
                <w:lang w:val="en-US"/>
              </w:rPr>
              <w:t>Å</w:t>
            </w:r>
            <w:r w:rsidRPr="004C0DB2">
              <w:rPr>
                <w:rFonts w:cstheme="minorHAnsi"/>
                <w:b w:val="0"/>
                <w:caps w:val="0"/>
                <w:vertAlign w:val="superscript"/>
                <w:lang w:val="en-US"/>
              </w:rPr>
              <w:t>3</w:t>
            </w:r>
          </w:p>
        </w:tc>
        <w:tc>
          <w:tcPr>
            <w:tcW w:w="1751" w:type="dxa"/>
            <w:tcBorders>
              <w:left w:val="single" w:sz="12" w:space="0" w:color="auto"/>
            </w:tcBorders>
            <w:shd w:val="clear" w:color="auto" w:fill="auto"/>
          </w:tcPr>
          <w:p w14:paraId="4979C977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78.910(4)</w:t>
            </w:r>
          </w:p>
        </w:tc>
        <w:tc>
          <w:tcPr>
            <w:tcW w:w="1751" w:type="dxa"/>
            <w:shd w:val="clear" w:color="auto" w:fill="auto"/>
          </w:tcPr>
          <w:p w14:paraId="6032C766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79.587(5)</w:t>
            </w:r>
          </w:p>
        </w:tc>
        <w:tc>
          <w:tcPr>
            <w:tcW w:w="1752" w:type="dxa"/>
            <w:shd w:val="clear" w:color="auto" w:fill="auto"/>
          </w:tcPr>
          <w:p w14:paraId="171886D9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79.876(4)</w:t>
            </w:r>
          </w:p>
        </w:tc>
      </w:tr>
      <w:tr w:rsidR="00DA62FB" w:rsidRPr="004C0DB2" w14:paraId="7476C70A" w14:textId="77777777" w:rsidTr="00B3549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right w:val="single" w:sz="12" w:space="0" w:color="auto"/>
            </w:tcBorders>
            <w:shd w:val="clear" w:color="auto" w:fill="auto"/>
          </w:tcPr>
          <w:p w14:paraId="6997A443" w14:textId="77777777" w:rsidR="00DA62FB" w:rsidRPr="004C0DB2" w:rsidRDefault="00DA62FB" w:rsidP="00B35492">
            <w:pPr>
              <w:rPr>
                <w:b w:val="0"/>
                <w:lang w:val="en-US"/>
              </w:rPr>
            </w:pPr>
            <w:r w:rsidRPr="004C0DB2">
              <w:rPr>
                <w:b w:val="0"/>
                <w:i/>
                <w:lang w:val="en-US"/>
              </w:rPr>
              <w:t>R</w:t>
            </w:r>
            <w:r w:rsidRPr="004C0DB2">
              <w:rPr>
                <w:b w:val="0"/>
                <w:caps w:val="0"/>
                <w:vertAlign w:val="subscript"/>
                <w:lang w:val="en-US"/>
              </w:rPr>
              <w:t>p</w:t>
            </w:r>
            <w:r w:rsidRPr="004C0DB2">
              <w:rPr>
                <w:b w:val="0"/>
                <w:caps w:val="0"/>
                <w:lang w:val="en-US"/>
              </w:rPr>
              <w:t xml:space="preserve"> / %</w:t>
            </w:r>
          </w:p>
        </w:tc>
        <w:tc>
          <w:tcPr>
            <w:tcW w:w="1751" w:type="dxa"/>
            <w:tcBorders>
              <w:left w:val="single" w:sz="12" w:space="0" w:color="auto"/>
            </w:tcBorders>
            <w:shd w:val="clear" w:color="auto" w:fill="auto"/>
          </w:tcPr>
          <w:p w14:paraId="79859C97" w14:textId="77777777" w:rsidR="00DA62FB" w:rsidRPr="004C0DB2" w:rsidRDefault="00DA62FB" w:rsidP="00B35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1.19</w:t>
            </w:r>
          </w:p>
        </w:tc>
        <w:tc>
          <w:tcPr>
            <w:tcW w:w="1751" w:type="dxa"/>
            <w:shd w:val="clear" w:color="auto" w:fill="auto"/>
          </w:tcPr>
          <w:p w14:paraId="15D54F89" w14:textId="77777777" w:rsidR="00DA62FB" w:rsidRPr="004C0DB2" w:rsidRDefault="00DA62FB" w:rsidP="00B35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1.35</w:t>
            </w:r>
          </w:p>
        </w:tc>
        <w:tc>
          <w:tcPr>
            <w:tcW w:w="1752" w:type="dxa"/>
            <w:shd w:val="clear" w:color="auto" w:fill="auto"/>
          </w:tcPr>
          <w:p w14:paraId="3358E5DB" w14:textId="77777777" w:rsidR="00DA62FB" w:rsidRPr="004C0DB2" w:rsidRDefault="00DA62FB" w:rsidP="00B35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1.26</w:t>
            </w:r>
          </w:p>
        </w:tc>
      </w:tr>
      <w:tr w:rsidR="00DA62FB" w:rsidRPr="004C0DB2" w14:paraId="1608BB4E" w14:textId="77777777" w:rsidTr="00B35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right w:val="single" w:sz="12" w:space="0" w:color="auto"/>
            </w:tcBorders>
            <w:shd w:val="clear" w:color="auto" w:fill="auto"/>
          </w:tcPr>
          <w:p w14:paraId="0BBECB97" w14:textId="77777777" w:rsidR="00DA62FB" w:rsidRPr="004C0DB2" w:rsidRDefault="00DA62FB" w:rsidP="00B35492">
            <w:pPr>
              <w:rPr>
                <w:b w:val="0"/>
                <w:lang w:val="en-US"/>
              </w:rPr>
            </w:pPr>
            <w:proofErr w:type="spellStart"/>
            <w:r w:rsidRPr="004C0DB2">
              <w:rPr>
                <w:b w:val="0"/>
                <w:i/>
                <w:lang w:val="en-US"/>
              </w:rPr>
              <w:t>R</w:t>
            </w:r>
            <w:r w:rsidRPr="004C0DB2">
              <w:rPr>
                <w:b w:val="0"/>
                <w:caps w:val="0"/>
                <w:vertAlign w:val="subscript"/>
                <w:lang w:val="en-US"/>
              </w:rPr>
              <w:t>wp</w:t>
            </w:r>
            <w:proofErr w:type="spellEnd"/>
            <w:r w:rsidRPr="004C0DB2">
              <w:rPr>
                <w:b w:val="0"/>
                <w:caps w:val="0"/>
                <w:lang w:val="en-US"/>
              </w:rPr>
              <w:t xml:space="preserve"> / %</w:t>
            </w:r>
          </w:p>
        </w:tc>
        <w:tc>
          <w:tcPr>
            <w:tcW w:w="1751" w:type="dxa"/>
            <w:tcBorders>
              <w:left w:val="single" w:sz="12" w:space="0" w:color="auto"/>
            </w:tcBorders>
            <w:shd w:val="clear" w:color="auto" w:fill="auto"/>
          </w:tcPr>
          <w:p w14:paraId="31950432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1.56</w:t>
            </w:r>
          </w:p>
        </w:tc>
        <w:tc>
          <w:tcPr>
            <w:tcW w:w="1751" w:type="dxa"/>
            <w:shd w:val="clear" w:color="auto" w:fill="auto"/>
          </w:tcPr>
          <w:p w14:paraId="3CCECFAD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1.99</w:t>
            </w:r>
          </w:p>
        </w:tc>
        <w:tc>
          <w:tcPr>
            <w:tcW w:w="1752" w:type="dxa"/>
            <w:shd w:val="clear" w:color="auto" w:fill="auto"/>
          </w:tcPr>
          <w:p w14:paraId="6501EDB2" w14:textId="77777777" w:rsidR="00DA62FB" w:rsidRPr="004C0DB2" w:rsidRDefault="00DA62FB" w:rsidP="00B35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C0DB2">
              <w:rPr>
                <w:lang w:val="en-US"/>
              </w:rPr>
              <w:t>1.73</w:t>
            </w:r>
          </w:p>
        </w:tc>
      </w:tr>
    </w:tbl>
    <w:p w14:paraId="52084C33" w14:textId="77777777" w:rsidR="00CC4384" w:rsidRPr="004C0DB2" w:rsidRDefault="00CC4384" w:rsidP="00CB0D82">
      <w:pPr>
        <w:spacing w:line="360" w:lineRule="auto"/>
        <w:jc w:val="both"/>
        <w:rPr>
          <w:rFonts w:cstheme="minorHAnsi"/>
          <w:color w:val="000000" w:themeColor="text1"/>
          <w:lang w:val="en-US"/>
        </w:rPr>
      </w:pPr>
    </w:p>
    <w:p w14:paraId="4BE05C58" w14:textId="77777777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  <w:r w:rsidRPr="004C0DB2">
        <w:rPr>
          <w:rFonts w:cstheme="minorHAnsi"/>
          <w:b/>
          <w:color w:val="000000" w:themeColor="text1"/>
          <w:lang w:val="en-US"/>
        </w:rPr>
        <w:t>Table S2.</w:t>
      </w:r>
      <w:r w:rsidRPr="004C0DB2">
        <w:rPr>
          <w:rFonts w:cstheme="minorHAnsi"/>
          <w:color w:val="000000" w:themeColor="text1"/>
          <w:lang w:val="en-US"/>
        </w:rPr>
        <w:t xml:space="preserve"> </w:t>
      </w:r>
      <w:r w:rsidRPr="004C0DB2">
        <w:rPr>
          <w:rFonts w:cstheme="minorHAnsi"/>
          <w:lang w:val="en-US"/>
        </w:rPr>
        <w:t>ICP-OES results for the synthesized materials.</w:t>
      </w:r>
    </w:p>
    <w:tbl>
      <w:tblPr>
        <w:tblW w:w="92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40"/>
        <w:gridCol w:w="5130"/>
      </w:tblGrid>
      <w:tr w:rsidR="00DA62FB" w:rsidRPr="004C0DB2" w14:paraId="03188C55" w14:textId="77777777" w:rsidTr="00B35492">
        <w:trPr>
          <w:trHeight w:val="234"/>
          <w:jc w:val="center"/>
        </w:trPr>
        <w:tc>
          <w:tcPr>
            <w:tcW w:w="4140" w:type="dxa"/>
            <w:tcBorders>
              <w:top w:val="single" w:sz="12" w:space="0" w:color="auto"/>
            </w:tcBorders>
          </w:tcPr>
          <w:p w14:paraId="2F5B51B9" w14:textId="77777777" w:rsidR="00DA62FB" w:rsidRPr="004C0DB2" w:rsidRDefault="00DA62FB" w:rsidP="00B35492">
            <w:pPr>
              <w:jc w:val="both"/>
              <w:rPr>
                <w:rFonts w:cstheme="minorHAnsi"/>
              </w:rPr>
            </w:pPr>
            <w:proofErr w:type="spellStart"/>
            <w:r w:rsidRPr="004C0DB2">
              <w:rPr>
                <w:rFonts w:cstheme="minorHAnsi"/>
              </w:rPr>
              <w:t>Targeted</w:t>
            </w:r>
            <w:proofErr w:type="spellEnd"/>
            <w:r w:rsidRPr="004C0DB2">
              <w:rPr>
                <w:rFonts w:cstheme="minorHAnsi"/>
              </w:rPr>
              <w:t xml:space="preserve"> </w:t>
            </w:r>
            <w:proofErr w:type="spellStart"/>
            <w:r w:rsidRPr="004C0DB2">
              <w:rPr>
                <w:rFonts w:cstheme="minorHAnsi"/>
              </w:rPr>
              <w:t>composition</w:t>
            </w:r>
            <w:proofErr w:type="spellEnd"/>
          </w:p>
        </w:tc>
        <w:tc>
          <w:tcPr>
            <w:tcW w:w="5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AE538" w14:textId="77777777" w:rsidR="00DA62FB" w:rsidRPr="004C0DB2" w:rsidRDefault="00DA62FB" w:rsidP="00B35492">
            <w:pPr>
              <w:jc w:val="both"/>
              <w:rPr>
                <w:rFonts w:cstheme="minorHAnsi"/>
                <w:lang w:val="en-US"/>
              </w:rPr>
            </w:pPr>
            <w:r w:rsidRPr="004C0DB2">
              <w:rPr>
                <w:rFonts w:cstheme="minorHAnsi"/>
                <w:lang w:val="en-US"/>
              </w:rPr>
              <w:t xml:space="preserve"> Experimental</w:t>
            </w:r>
            <w:r w:rsidRPr="004C0DB2">
              <w:rPr>
                <w:rFonts w:cstheme="minorHAnsi" w:hint="eastAsia"/>
                <w:lang w:val="en-US"/>
              </w:rPr>
              <w:t>ly</w:t>
            </w:r>
            <w:r w:rsidRPr="004C0DB2">
              <w:rPr>
                <w:rFonts w:cstheme="minorHAnsi"/>
                <w:lang w:val="en-US"/>
              </w:rPr>
              <w:t xml:space="preserve"> determined composition</w:t>
            </w:r>
          </w:p>
        </w:tc>
      </w:tr>
      <w:tr w:rsidR="00DA62FB" w:rsidRPr="004C0DB2" w14:paraId="57371565" w14:textId="77777777" w:rsidTr="00B35492">
        <w:trPr>
          <w:trHeight w:val="301"/>
          <w:jc w:val="center"/>
        </w:trPr>
        <w:tc>
          <w:tcPr>
            <w:tcW w:w="4140" w:type="dxa"/>
            <w:tcBorders>
              <w:top w:val="single" w:sz="12" w:space="0" w:color="auto"/>
            </w:tcBorders>
            <w:vAlign w:val="center"/>
          </w:tcPr>
          <w:p w14:paraId="5FCC5D70" w14:textId="77777777" w:rsidR="00DA62FB" w:rsidRPr="004C0DB2" w:rsidRDefault="00DA62FB" w:rsidP="00B35492">
            <w:pPr>
              <w:jc w:val="both"/>
              <w:rPr>
                <w:rFonts w:cstheme="minorHAnsi"/>
                <w:sz w:val="20"/>
              </w:rPr>
            </w:pPr>
            <w:r w:rsidRPr="004C0DB2">
              <w:rPr>
                <w:rFonts w:cstheme="minorHAnsi"/>
                <w:bCs/>
                <w:sz w:val="20"/>
                <w:lang w:val="en-US"/>
              </w:rPr>
              <w:t>Na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0.67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(Mn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0.55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Ni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0.21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Co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0.</w:t>
            </w:r>
            <w:proofErr w:type="gramStart"/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24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)O</w:t>
            </w:r>
            <w:proofErr w:type="gramEnd"/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5130" w:type="dxa"/>
            <w:tcBorders>
              <w:top w:val="single" w:sz="12" w:space="0" w:color="auto"/>
            </w:tcBorders>
            <w:vAlign w:val="center"/>
          </w:tcPr>
          <w:p w14:paraId="3E29733F" w14:textId="77777777" w:rsidR="00DA62FB" w:rsidRPr="004C0DB2" w:rsidRDefault="00DA62FB" w:rsidP="00B35492">
            <w:pPr>
              <w:jc w:val="both"/>
              <w:rPr>
                <w:rFonts w:cstheme="minorHAnsi"/>
                <w:color w:val="000000" w:themeColor="text1"/>
                <w:sz w:val="20"/>
              </w:rPr>
            </w:pP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 xml:space="preserve"> Na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0.6510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(Mn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0.5336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Ni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0.2058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Co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0.</w:t>
            </w:r>
            <w:proofErr w:type="gramStart"/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2293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)O</w:t>
            </w:r>
            <w:proofErr w:type="gramEnd"/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2</w:t>
            </w:r>
          </w:p>
        </w:tc>
      </w:tr>
      <w:tr w:rsidR="00DA62FB" w:rsidRPr="004C0DB2" w14:paraId="06033E52" w14:textId="77777777" w:rsidTr="00B35492">
        <w:trPr>
          <w:trHeight w:val="356"/>
          <w:jc w:val="center"/>
        </w:trPr>
        <w:tc>
          <w:tcPr>
            <w:tcW w:w="4140" w:type="dxa"/>
            <w:vAlign w:val="center"/>
          </w:tcPr>
          <w:p w14:paraId="773CB7E7" w14:textId="77777777" w:rsidR="00DA62FB" w:rsidRPr="004C0DB2" w:rsidRDefault="00DA62FB" w:rsidP="00B35492">
            <w:pPr>
              <w:jc w:val="both"/>
              <w:rPr>
                <w:rFonts w:cstheme="minorHAnsi"/>
                <w:bCs/>
                <w:sz w:val="20"/>
                <w:lang w:val="en-US"/>
              </w:rPr>
            </w:pPr>
            <w:r w:rsidRPr="004C0DB2">
              <w:rPr>
                <w:rFonts w:cstheme="minorHAnsi"/>
                <w:bCs/>
                <w:sz w:val="20"/>
                <w:lang w:val="pl-PL"/>
              </w:rPr>
              <w:t>Na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0.67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(Mn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0.45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Ni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8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Co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24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Ti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Mg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0.0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3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)O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2</w:t>
            </w:r>
          </w:p>
        </w:tc>
        <w:tc>
          <w:tcPr>
            <w:tcW w:w="5130" w:type="dxa"/>
            <w:vAlign w:val="center"/>
          </w:tcPr>
          <w:p w14:paraId="6F680E8E" w14:textId="77777777" w:rsidR="00DA62FB" w:rsidRPr="004C0DB2" w:rsidRDefault="00DA62FB" w:rsidP="00B35492">
            <w:pPr>
              <w:jc w:val="both"/>
              <w:rPr>
                <w:rFonts w:cstheme="minorHAnsi"/>
                <w:color w:val="000000" w:themeColor="text1"/>
                <w:sz w:val="20"/>
                <w:lang w:val="en-US"/>
              </w:rPr>
            </w:pP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 xml:space="preserve"> Na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0.6666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(Mn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0.4467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Ni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817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Co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2340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Ti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0.0933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Mg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0.0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254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)O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2</w:t>
            </w:r>
          </w:p>
        </w:tc>
      </w:tr>
      <w:tr w:rsidR="00DA62FB" w:rsidRPr="004C0DB2" w14:paraId="6014B546" w14:textId="77777777" w:rsidTr="00B35492">
        <w:trPr>
          <w:trHeight w:val="394"/>
          <w:jc w:val="center"/>
        </w:trPr>
        <w:tc>
          <w:tcPr>
            <w:tcW w:w="4140" w:type="dxa"/>
            <w:vAlign w:val="center"/>
          </w:tcPr>
          <w:p w14:paraId="457A9672" w14:textId="77777777" w:rsidR="00DA62FB" w:rsidRPr="004C0DB2" w:rsidRDefault="00DA62FB" w:rsidP="00B35492">
            <w:pPr>
              <w:jc w:val="both"/>
              <w:rPr>
                <w:rFonts w:cstheme="minorHAnsi"/>
                <w:sz w:val="20"/>
                <w:lang w:val="en-US"/>
              </w:rPr>
            </w:pPr>
            <w:r w:rsidRPr="004C0DB2">
              <w:rPr>
                <w:rFonts w:cstheme="minorHAnsi"/>
                <w:bCs/>
                <w:sz w:val="20"/>
                <w:lang w:val="pl-PL"/>
              </w:rPr>
              <w:t>Na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0.67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(Mn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0.45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Ni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8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Co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8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Ti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Mg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0.03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Al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0.04</w:t>
            </w:r>
            <w:r w:rsidRPr="004C0DB2">
              <w:rPr>
                <w:rFonts w:cstheme="minorHAnsi"/>
                <w:bCs/>
                <w:sz w:val="20"/>
                <w:lang w:val="en-US"/>
              </w:rPr>
              <w:t>Fe</w:t>
            </w:r>
            <w:r w:rsidRPr="004C0DB2">
              <w:rPr>
                <w:rFonts w:cstheme="minorHAnsi"/>
                <w:bCs/>
                <w:sz w:val="20"/>
                <w:vertAlign w:val="subscript"/>
                <w:lang w:val="en-US"/>
              </w:rPr>
              <w:t>0.02</w:t>
            </w:r>
            <w:r w:rsidRPr="004C0DB2">
              <w:rPr>
                <w:rFonts w:cstheme="minorHAnsi"/>
                <w:bCs/>
                <w:sz w:val="20"/>
                <w:lang w:val="pl-PL"/>
              </w:rPr>
              <w:t>)O</w:t>
            </w:r>
            <w:r w:rsidRPr="004C0DB2">
              <w:rPr>
                <w:rFonts w:cstheme="minorHAnsi"/>
                <w:bCs/>
                <w:sz w:val="20"/>
                <w:vertAlign w:val="subscript"/>
                <w:lang w:val="pl-PL"/>
              </w:rPr>
              <w:t>2</w:t>
            </w:r>
          </w:p>
        </w:tc>
        <w:tc>
          <w:tcPr>
            <w:tcW w:w="5130" w:type="dxa"/>
            <w:vAlign w:val="center"/>
          </w:tcPr>
          <w:p w14:paraId="0AEA7845" w14:textId="77777777" w:rsidR="00DA62FB" w:rsidRPr="004C0DB2" w:rsidRDefault="00DA62FB" w:rsidP="00B35492">
            <w:pPr>
              <w:jc w:val="both"/>
              <w:rPr>
                <w:rFonts w:cstheme="minorHAnsi"/>
                <w:color w:val="000000" w:themeColor="text1"/>
                <w:sz w:val="20"/>
                <w:lang w:val="en-US"/>
              </w:rPr>
            </w:pP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 xml:space="preserve"> Na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0.6649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(Mn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0.4433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Ni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806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Co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0.1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763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Ti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0.0947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Mg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0.026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Al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0.037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en-US"/>
              </w:rPr>
              <w:t>Fe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en-US"/>
              </w:rPr>
              <w:t>0.016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lang w:val="pl-PL"/>
              </w:rPr>
              <w:t>)O</w:t>
            </w:r>
            <w:r w:rsidRPr="004C0DB2">
              <w:rPr>
                <w:rFonts w:cstheme="minorHAnsi"/>
                <w:bCs/>
                <w:color w:val="000000" w:themeColor="text1"/>
                <w:sz w:val="20"/>
                <w:vertAlign w:val="subscript"/>
                <w:lang w:val="pl-PL"/>
              </w:rPr>
              <w:t>2</w:t>
            </w:r>
          </w:p>
        </w:tc>
      </w:tr>
    </w:tbl>
    <w:p w14:paraId="6DB62E60" w14:textId="77777777" w:rsidR="00D04F79" w:rsidRPr="004C0DB2" w:rsidRDefault="00D04F79" w:rsidP="00CB0D82">
      <w:pPr>
        <w:spacing w:line="360" w:lineRule="auto"/>
        <w:rPr>
          <w:rFonts w:eastAsiaTheme="minorEastAsia"/>
          <w:lang w:val="en-US" w:eastAsia="zh-CN"/>
        </w:rPr>
      </w:pPr>
    </w:p>
    <w:p w14:paraId="769E9516" w14:textId="3CCA513F" w:rsidR="00D04F79" w:rsidRPr="004C0DB2" w:rsidRDefault="00DA62FB" w:rsidP="00CB0D82">
      <w:pPr>
        <w:pStyle w:val="Caption"/>
        <w:keepNext/>
        <w:spacing w:after="0" w:line="360" w:lineRule="auto"/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</w:pPr>
      <w:r w:rsidRPr="004C0DB2">
        <w:rPr>
          <w:rFonts w:ascii="Times New Roman" w:hAnsi="Times New Roman" w:cs="Times New Roman"/>
          <w:b/>
          <w:i w:val="0"/>
          <w:color w:val="000000" w:themeColor="text1"/>
          <w:sz w:val="24"/>
          <w:szCs w:val="22"/>
          <w:lang w:val="en-US"/>
        </w:rPr>
        <w:t>Table S3.</w:t>
      </w:r>
      <w:r w:rsidRPr="004C0DB2">
        <w:rPr>
          <w:rFonts w:ascii="Times New Roman" w:hAnsi="Times New Roman" w:cs="Times New Roman"/>
          <w:i w:val="0"/>
          <w:color w:val="000000" w:themeColor="text1"/>
          <w:sz w:val="24"/>
          <w:szCs w:val="22"/>
          <w:lang w:val="en-US"/>
        </w:rPr>
        <w:t xml:space="preserve"> 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  <w:t>Summary of the DEMS results.</w:t>
      </w:r>
    </w:p>
    <w:tbl>
      <w:tblPr>
        <w:tblStyle w:val="GridTable1Light"/>
        <w:tblW w:w="10051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979"/>
        <w:gridCol w:w="992"/>
        <w:gridCol w:w="993"/>
        <w:gridCol w:w="992"/>
        <w:gridCol w:w="992"/>
        <w:gridCol w:w="1134"/>
        <w:gridCol w:w="992"/>
        <w:gridCol w:w="993"/>
        <w:gridCol w:w="992"/>
        <w:gridCol w:w="992"/>
      </w:tblGrid>
      <w:tr w:rsidR="00DA62FB" w:rsidRPr="004C0DB2" w14:paraId="44669E0D" w14:textId="77777777" w:rsidTr="00B35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7685416D" w14:textId="77777777" w:rsidR="00DA62FB" w:rsidRPr="004C0DB2" w:rsidRDefault="00DA62FB" w:rsidP="00B35492">
            <w:pPr>
              <w:spacing w:line="360" w:lineRule="auto"/>
              <w:jc w:val="center"/>
              <w:rPr>
                <w:rFonts w:cstheme="minorHAnsi"/>
                <w:b w:val="0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Material</w:t>
            </w:r>
          </w:p>
        </w:tc>
        <w:tc>
          <w:tcPr>
            <w:tcW w:w="992" w:type="dxa"/>
          </w:tcPr>
          <w:p w14:paraId="712BDA4C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st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charge capacity (</w:t>
            </w:r>
            <w:proofErr w:type="spellStart"/>
            <w:r w:rsidRPr="004C0DB2">
              <w:rPr>
                <w:rFonts w:cstheme="minorHAnsi"/>
                <w:sz w:val="18"/>
                <w:szCs w:val="18"/>
                <w:lang w:val="en-US"/>
              </w:rPr>
              <w:t>mAh</w:t>
            </w:r>
            <w:proofErr w:type="spellEnd"/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993" w:type="dxa"/>
          </w:tcPr>
          <w:p w14:paraId="3A627E6F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st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discharge capacity (</w:t>
            </w:r>
            <w:proofErr w:type="spellStart"/>
            <w:r w:rsidRPr="004C0DB2">
              <w:rPr>
                <w:rFonts w:cstheme="minorHAnsi"/>
                <w:sz w:val="18"/>
                <w:szCs w:val="18"/>
                <w:lang w:val="en-US"/>
              </w:rPr>
              <w:t>mAh</w:t>
            </w:r>
            <w:proofErr w:type="spellEnd"/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</w:tcPr>
          <w:p w14:paraId="6F9946A8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nd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charge capacity (</w:t>
            </w:r>
            <w:proofErr w:type="spellStart"/>
            <w:r w:rsidRPr="004C0DB2">
              <w:rPr>
                <w:rFonts w:cstheme="minorHAnsi"/>
                <w:sz w:val="18"/>
                <w:szCs w:val="18"/>
                <w:lang w:val="en-US"/>
              </w:rPr>
              <w:t>mAh</w:t>
            </w:r>
            <w:proofErr w:type="spellEnd"/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</w:tcPr>
          <w:p w14:paraId="66388F2B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nd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discharge capacity (</w:t>
            </w:r>
            <w:proofErr w:type="spellStart"/>
            <w:r w:rsidRPr="004C0DB2">
              <w:rPr>
                <w:rFonts w:cstheme="minorHAnsi"/>
                <w:sz w:val="18"/>
                <w:szCs w:val="18"/>
                <w:lang w:val="en-US"/>
              </w:rPr>
              <w:t>mAh</w:t>
            </w:r>
            <w:proofErr w:type="spellEnd"/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</w:tcPr>
          <w:p w14:paraId="22D95371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nd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Coulombic efficiency (%)</w:t>
            </w:r>
          </w:p>
        </w:tc>
        <w:tc>
          <w:tcPr>
            <w:tcW w:w="992" w:type="dxa"/>
          </w:tcPr>
          <w:p w14:paraId="0662E255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st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total H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(µmol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993" w:type="dxa"/>
          </w:tcPr>
          <w:p w14:paraId="1A9186E9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st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total CO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(µmol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</w:tcPr>
          <w:p w14:paraId="5BF15CAE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nd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total H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(µmol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</w:tcPr>
          <w:p w14:paraId="557D565A" w14:textId="77777777" w:rsidR="00DA62FB" w:rsidRPr="004C0DB2" w:rsidRDefault="00DA62FB" w:rsidP="00B3549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nd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cycle total CO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 xml:space="preserve"> (µmol g</w:t>
            </w:r>
            <w:r w:rsidRPr="004C0DB2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-1</w:t>
            </w:r>
            <w:r w:rsidRPr="004C0DB2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</w:tr>
      <w:tr w:rsidR="00DA62FB" w:rsidRPr="004C0DB2" w14:paraId="5048AA5E" w14:textId="77777777" w:rsidTr="00B35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2FCA2D05" w14:textId="77777777" w:rsidR="00DA62FB" w:rsidRPr="004C0DB2" w:rsidRDefault="00DA62FB" w:rsidP="00B35492">
            <w:pPr>
              <w:spacing w:line="360" w:lineRule="auto"/>
              <w:jc w:val="center"/>
              <w:rPr>
                <w:rFonts w:cstheme="minorHAnsi"/>
                <w:b w:val="0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3-NTMO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7A2DD98D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160</w:t>
            </w:r>
          </w:p>
        </w:tc>
        <w:tc>
          <w:tcPr>
            <w:tcW w:w="993" w:type="dxa"/>
            <w:vAlign w:val="center"/>
          </w:tcPr>
          <w:p w14:paraId="4BFFF407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191</w:t>
            </w:r>
          </w:p>
        </w:tc>
        <w:tc>
          <w:tcPr>
            <w:tcW w:w="992" w:type="dxa"/>
            <w:vAlign w:val="center"/>
          </w:tcPr>
          <w:p w14:paraId="3541897C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197</w:t>
            </w:r>
          </w:p>
        </w:tc>
        <w:tc>
          <w:tcPr>
            <w:tcW w:w="992" w:type="dxa"/>
            <w:vAlign w:val="center"/>
          </w:tcPr>
          <w:p w14:paraId="2E4424D4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189</w:t>
            </w:r>
          </w:p>
        </w:tc>
        <w:tc>
          <w:tcPr>
            <w:tcW w:w="1134" w:type="dxa"/>
            <w:vAlign w:val="center"/>
          </w:tcPr>
          <w:p w14:paraId="07459723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95.9</w:t>
            </w:r>
          </w:p>
        </w:tc>
        <w:tc>
          <w:tcPr>
            <w:tcW w:w="992" w:type="dxa"/>
            <w:vAlign w:val="center"/>
          </w:tcPr>
          <w:p w14:paraId="13C3BD16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60</w:t>
            </w:r>
          </w:p>
        </w:tc>
        <w:tc>
          <w:tcPr>
            <w:tcW w:w="993" w:type="dxa"/>
            <w:vAlign w:val="center"/>
          </w:tcPr>
          <w:p w14:paraId="57399E47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315</w:t>
            </w:r>
          </w:p>
        </w:tc>
        <w:tc>
          <w:tcPr>
            <w:tcW w:w="992" w:type="dxa"/>
            <w:vAlign w:val="center"/>
          </w:tcPr>
          <w:p w14:paraId="5879E6DA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14:paraId="579A29F6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57</w:t>
            </w:r>
          </w:p>
        </w:tc>
      </w:tr>
      <w:tr w:rsidR="00DA62FB" w:rsidRPr="004C0DB2" w14:paraId="094BFBFA" w14:textId="77777777" w:rsidTr="00B35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0EBCB67D" w14:textId="77777777" w:rsidR="00DA62FB" w:rsidRPr="004C0DB2" w:rsidRDefault="00DA62FB" w:rsidP="00B35492">
            <w:pPr>
              <w:spacing w:line="360" w:lineRule="auto"/>
              <w:jc w:val="center"/>
              <w:rPr>
                <w:rFonts w:cstheme="minorHAnsi"/>
                <w:b w:val="0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5-NTMO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78B180D2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156</w:t>
            </w:r>
          </w:p>
        </w:tc>
        <w:tc>
          <w:tcPr>
            <w:tcW w:w="993" w:type="dxa"/>
            <w:vAlign w:val="center"/>
          </w:tcPr>
          <w:p w14:paraId="4CA7E6F5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177</w:t>
            </w:r>
          </w:p>
        </w:tc>
        <w:tc>
          <w:tcPr>
            <w:tcW w:w="992" w:type="dxa"/>
            <w:vAlign w:val="center"/>
          </w:tcPr>
          <w:p w14:paraId="605429C8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183</w:t>
            </w:r>
          </w:p>
        </w:tc>
        <w:tc>
          <w:tcPr>
            <w:tcW w:w="992" w:type="dxa"/>
            <w:vAlign w:val="center"/>
          </w:tcPr>
          <w:p w14:paraId="17D3C343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178</w:t>
            </w:r>
          </w:p>
        </w:tc>
        <w:tc>
          <w:tcPr>
            <w:tcW w:w="1134" w:type="dxa"/>
            <w:vAlign w:val="center"/>
          </w:tcPr>
          <w:p w14:paraId="31F6A081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97.3</w:t>
            </w:r>
          </w:p>
        </w:tc>
        <w:tc>
          <w:tcPr>
            <w:tcW w:w="992" w:type="dxa"/>
            <w:vAlign w:val="center"/>
          </w:tcPr>
          <w:p w14:paraId="5D78536C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76</w:t>
            </w:r>
          </w:p>
        </w:tc>
        <w:tc>
          <w:tcPr>
            <w:tcW w:w="993" w:type="dxa"/>
            <w:vAlign w:val="center"/>
          </w:tcPr>
          <w:p w14:paraId="6C2538EA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380</w:t>
            </w:r>
          </w:p>
        </w:tc>
        <w:tc>
          <w:tcPr>
            <w:tcW w:w="992" w:type="dxa"/>
            <w:vAlign w:val="center"/>
          </w:tcPr>
          <w:p w14:paraId="6B054B50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992" w:type="dxa"/>
            <w:vAlign w:val="center"/>
          </w:tcPr>
          <w:p w14:paraId="452721E4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45</w:t>
            </w:r>
          </w:p>
        </w:tc>
      </w:tr>
      <w:tr w:rsidR="00DA62FB" w:rsidRPr="004C0DB2" w14:paraId="76559A09" w14:textId="77777777" w:rsidTr="00B35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430E589F" w14:textId="77777777" w:rsidR="00DA62FB" w:rsidRPr="004C0DB2" w:rsidRDefault="00DA62FB" w:rsidP="00B35492">
            <w:pPr>
              <w:spacing w:line="360" w:lineRule="auto"/>
              <w:jc w:val="center"/>
              <w:rPr>
                <w:rFonts w:cstheme="minorHAnsi"/>
                <w:b w:val="0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7-NTMO</w:t>
            </w:r>
            <w:r w:rsidRPr="004C0DB2">
              <w:rPr>
                <w:rFonts w:cstheme="minorHAnsi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186AAB73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146</w:t>
            </w:r>
          </w:p>
        </w:tc>
        <w:tc>
          <w:tcPr>
            <w:tcW w:w="993" w:type="dxa"/>
            <w:vAlign w:val="center"/>
          </w:tcPr>
          <w:p w14:paraId="4F400C87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172</w:t>
            </w:r>
          </w:p>
        </w:tc>
        <w:tc>
          <w:tcPr>
            <w:tcW w:w="992" w:type="dxa"/>
            <w:vAlign w:val="center"/>
          </w:tcPr>
          <w:p w14:paraId="672D8842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178</w:t>
            </w:r>
          </w:p>
        </w:tc>
        <w:tc>
          <w:tcPr>
            <w:tcW w:w="992" w:type="dxa"/>
            <w:vAlign w:val="center"/>
          </w:tcPr>
          <w:p w14:paraId="58D1376C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177</w:t>
            </w:r>
          </w:p>
        </w:tc>
        <w:tc>
          <w:tcPr>
            <w:tcW w:w="1134" w:type="dxa"/>
            <w:vAlign w:val="center"/>
          </w:tcPr>
          <w:p w14:paraId="6D481634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99.4</w:t>
            </w:r>
          </w:p>
        </w:tc>
        <w:tc>
          <w:tcPr>
            <w:tcW w:w="992" w:type="dxa"/>
            <w:vAlign w:val="center"/>
          </w:tcPr>
          <w:p w14:paraId="0188BF48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54</w:t>
            </w:r>
          </w:p>
        </w:tc>
        <w:tc>
          <w:tcPr>
            <w:tcW w:w="993" w:type="dxa"/>
            <w:vAlign w:val="center"/>
          </w:tcPr>
          <w:p w14:paraId="761EE054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300</w:t>
            </w:r>
          </w:p>
        </w:tc>
        <w:tc>
          <w:tcPr>
            <w:tcW w:w="992" w:type="dxa"/>
            <w:vAlign w:val="center"/>
          </w:tcPr>
          <w:p w14:paraId="1990F90B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992" w:type="dxa"/>
            <w:vAlign w:val="center"/>
          </w:tcPr>
          <w:p w14:paraId="69AEEA0B" w14:textId="77777777" w:rsidR="00DA62FB" w:rsidRPr="004C0DB2" w:rsidRDefault="00DA62FB" w:rsidP="00B3549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4C0DB2">
              <w:rPr>
                <w:rFonts w:cstheme="minorHAnsi"/>
                <w:sz w:val="18"/>
                <w:szCs w:val="18"/>
                <w:lang w:val="en-US"/>
              </w:rPr>
              <w:t>36</w:t>
            </w:r>
          </w:p>
        </w:tc>
      </w:tr>
    </w:tbl>
    <w:p w14:paraId="4D0336A4" w14:textId="77777777" w:rsidR="00DA62FB" w:rsidRPr="004C0DB2" w:rsidRDefault="00DA62FB" w:rsidP="00CB0D82">
      <w:pPr>
        <w:spacing w:line="360" w:lineRule="auto"/>
        <w:rPr>
          <w:lang w:val="en-US"/>
        </w:rPr>
      </w:pPr>
    </w:p>
    <w:p w14:paraId="27F60625" w14:textId="77777777" w:rsidR="00DA62FB" w:rsidRPr="004C0DB2" w:rsidRDefault="00DA62FB" w:rsidP="00DA62FB">
      <w:pPr>
        <w:spacing w:line="360" w:lineRule="auto"/>
        <w:jc w:val="center"/>
        <w:rPr>
          <w:lang w:val="en-US"/>
        </w:rPr>
      </w:pPr>
      <w:r w:rsidRPr="004C0DB2">
        <w:rPr>
          <w:noProof/>
          <w:lang w:val="en-US" w:eastAsia="en-US"/>
        </w:rPr>
        <w:lastRenderedPageBreak/>
        <w:drawing>
          <wp:inline distT="0" distB="0" distL="0" distR="0" wp14:anchorId="4CA6CF02" wp14:editId="6C144B70">
            <wp:extent cx="3240000" cy="5293568"/>
            <wp:effectExtent l="0" t="0" r="0" b="2540"/>
            <wp:docPr id="10" name="Picture 1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29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68E7D" w14:textId="206FDF51" w:rsidR="00DA62FB" w:rsidRPr="004C0DB2" w:rsidRDefault="00DA62FB" w:rsidP="00DA62FB">
      <w:pPr>
        <w:spacing w:line="360" w:lineRule="auto"/>
        <w:jc w:val="both"/>
        <w:rPr>
          <w:color w:val="000000" w:themeColor="text1"/>
          <w:lang w:val="en-US"/>
        </w:rPr>
      </w:pPr>
      <w:r w:rsidRPr="004C0DB2">
        <w:rPr>
          <w:b/>
          <w:color w:val="000000" w:themeColor="text1"/>
          <w:lang w:val="en-US"/>
        </w:rPr>
        <w:t>Figure S1</w:t>
      </w:r>
      <w:r w:rsidRPr="004C0DB2">
        <w:rPr>
          <w:b/>
          <w:bCs/>
          <w:color w:val="000000" w:themeColor="text1"/>
          <w:lang w:val="en-US"/>
        </w:rPr>
        <w:t>.</w:t>
      </w:r>
      <w:r w:rsidRPr="004C0DB2">
        <w:rPr>
          <w:color w:val="000000" w:themeColor="text1"/>
          <w:lang w:val="en-US"/>
        </w:rPr>
        <w:t xml:space="preserve"> a, b) SEM images, c, d) SAED patterns along [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val="en-US"/>
          </w:rPr>
          <m:t>2</m:t>
        </m:r>
        <m:acc>
          <m:accPr>
            <m:chr m:val="̅"/>
            <m:ctrlPr>
              <w:rPr>
                <w:rFonts w:ascii="Cambria Math" w:hAnsi="Cambria Math"/>
                <w:color w:val="000000" w:themeColor="text1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n-US"/>
              </w:rPr>
              <m:t>4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lang w:val="en-US"/>
          </w:rPr>
          <m:t>1</m:t>
        </m:r>
      </m:oMath>
      <w:r w:rsidRPr="004C0DB2">
        <w:rPr>
          <w:color w:val="000000" w:themeColor="text1"/>
          <w:lang w:val="en-US"/>
        </w:rPr>
        <w:t>] and [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val="en-US"/>
          </w:rPr>
          <m:t>201</m:t>
        </m:r>
      </m:oMath>
      <w:r w:rsidRPr="004C0DB2">
        <w:rPr>
          <w:color w:val="000000" w:themeColor="text1"/>
          <w:lang w:val="en-US"/>
        </w:rPr>
        <w:t xml:space="preserve">] and e, f) HAADF-STEM image and corresponding high-resolution EDX maps for </w:t>
      </w:r>
      <w:r w:rsidRPr="004C0DB2">
        <w:rPr>
          <w:bCs/>
          <w:color w:val="000000" w:themeColor="text1"/>
          <w:lang w:val="en-US"/>
        </w:rPr>
        <w:t>3-NTMO</w:t>
      </w:r>
      <w:r w:rsidRPr="004C0DB2">
        <w:rPr>
          <w:bCs/>
          <w:color w:val="000000" w:themeColor="text1"/>
          <w:vertAlign w:val="subscript"/>
          <w:lang w:val="en-US"/>
        </w:rPr>
        <w:t>2</w:t>
      </w:r>
      <w:r w:rsidRPr="004C0DB2">
        <w:rPr>
          <w:color w:val="000000" w:themeColor="text1"/>
          <w:lang w:val="en-US"/>
        </w:rPr>
        <w:t xml:space="preserve"> and 5-NTMO</w:t>
      </w:r>
      <w:r w:rsidRPr="004C0DB2">
        <w:rPr>
          <w:color w:val="000000" w:themeColor="text1"/>
          <w:vertAlign w:val="subscript"/>
          <w:lang w:val="en-US"/>
        </w:rPr>
        <w:t>2</w:t>
      </w:r>
      <w:r w:rsidRPr="004C0DB2">
        <w:rPr>
          <w:color w:val="000000" w:themeColor="text1"/>
          <w:lang w:val="en-US"/>
        </w:rPr>
        <w:t>, respectively.</w:t>
      </w:r>
    </w:p>
    <w:p w14:paraId="29D8B69A" w14:textId="57DB5448" w:rsidR="00AD2668" w:rsidRPr="004C0DB2" w:rsidRDefault="00AD2668" w:rsidP="00CB0D82">
      <w:pPr>
        <w:spacing w:line="360" w:lineRule="auto"/>
        <w:jc w:val="both"/>
        <w:rPr>
          <w:rFonts w:eastAsia="DengXian"/>
          <w:color w:val="000000"/>
          <w:lang w:val="en-US" w:eastAsia="zh-CN"/>
        </w:rPr>
      </w:pPr>
    </w:p>
    <w:p w14:paraId="79E2063D" w14:textId="77777777" w:rsidR="00AD2668" w:rsidRPr="004C0DB2" w:rsidRDefault="00AD2668" w:rsidP="00CB0D82">
      <w:pPr>
        <w:spacing w:line="360" w:lineRule="auto"/>
        <w:jc w:val="center"/>
        <w:rPr>
          <w:rFonts w:eastAsia="DengXian"/>
          <w:color w:val="FF0000"/>
          <w:lang w:val="en-US" w:eastAsia="zh-CN"/>
        </w:rPr>
      </w:pPr>
      <w:r w:rsidRPr="004C0DB2">
        <w:rPr>
          <w:rFonts w:eastAsia="DengXian"/>
          <w:noProof/>
          <w:color w:val="FF0000"/>
          <w:lang w:val="en-US" w:eastAsia="en-US"/>
        </w:rPr>
        <w:lastRenderedPageBreak/>
        <w:drawing>
          <wp:inline distT="0" distB="0" distL="0" distR="0" wp14:anchorId="429F96C8" wp14:editId="7898D619">
            <wp:extent cx="4680000" cy="383895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83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63942" w14:textId="232C57A0" w:rsidR="00AD2668" w:rsidRPr="004C0DB2" w:rsidRDefault="00AD2668" w:rsidP="00CB0D82">
      <w:pPr>
        <w:spacing w:line="360" w:lineRule="auto"/>
        <w:jc w:val="both"/>
        <w:rPr>
          <w:rFonts w:eastAsia="DengXian"/>
          <w:color w:val="000000"/>
          <w:lang w:val="en-US" w:eastAsia="zh-CN"/>
        </w:rPr>
      </w:pPr>
      <w:r w:rsidRPr="004C0DB2">
        <w:rPr>
          <w:rFonts w:eastAsia="DengXian"/>
          <w:b/>
          <w:color w:val="000000"/>
          <w:lang w:val="en-US" w:eastAsia="zh-CN"/>
        </w:rPr>
        <w:t>Figure S</w:t>
      </w:r>
      <w:r w:rsidR="00D04F79" w:rsidRPr="004C0DB2">
        <w:rPr>
          <w:rFonts w:eastAsia="DengXian"/>
          <w:b/>
          <w:color w:val="000000"/>
          <w:lang w:val="en-US" w:eastAsia="zh-CN"/>
        </w:rPr>
        <w:t>2</w:t>
      </w:r>
      <w:r w:rsidRPr="004C0DB2">
        <w:rPr>
          <w:rFonts w:eastAsia="DengXian"/>
          <w:b/>
          <w:color w:val="000000"/>
          <w:lang w:val="en-US" w:eastAsia="zh-CN"/>
        </w:rPr>
        <w:t>.</w:t>
      </w:r>
      <w:r w:rsidRPr="004C0DB2">
        <w:rPr>
          <w:rFonts w:eastAsia="DengXian"/>
          <w:color w:val="000000"/>
          <w:lang w:val="en-US" w:eastAsia="zh-CN"/>
        </w:rPr>
        <w:t xml:space="preserve"> Cycling performance </w:t>
      </w:r>
      <w:r w:rsidR="00CC4384" w:rsidRPr="004C0DB2">
        <w:rPr>
          <w:rFonts w:eastAsia="DengXian"/>
          <w:color w:val="000000"/>
          <w:lang w:val="en-US" w:eastAsia="zh-CN"/>
        </w:rPr>
        <w:t xml:space="preserve">of </w:t>
      </w:r>
      <w:r w:rsidRPr="004C0DB2">
        <w:rPr>
          <w:rFonts w:eastAsia="DengXian"/>
          <w:color w:val="000000"/>
          <w:lang w:val="en-US" w:eastAsia="zh-CN"/>
        </w:rPr>
        <w:t>3-NTMO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>, 5-NTMO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and 7-NTMO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in the voltage </w:t>
      </w:r>
      <w:r w:rsidR="00CC4384" w:rsidRPr="004C0DB2">
        <w:rPr>
          <w:rFonts w:eastAsia="DengXian"/>
          <w:color w:val="000000"/>
          <w:lang w:val="en-US" w:eastAsia="zh-CN"/>
        </w:rPr>
        <w:t xml:space="preserve">range </w:t>
      </w:r>
      <w:r w:rsidRPr="004C0DB2">
        <w:rPr>
          <w:rFonts w:eastAsia="DengXian"/>
          <w:color w:val="000000"/>
          <w:lang w:val="en-US" w:eastAsia="zh-CN"/>
        </w:rPr>
        <w:t>of a) 2.</w:t>
      </w:r>
      <w:r w:rsidR="003A5821" w:rsidRPr="004C0DB2">
        <w:rPr>
          <w:rFonts w:eastAsia="DengXian"/>
          <w:color w:val="000000"/>
          <w:lang w:val="en-US" w:eastAsia="zh-CN"/>
        </w:rPr>
        <w:t>6</w:t>
      </w:r>
      <w:r w:rsidRPr="004C0DB2">
        <w:rPr>
          <w:rFonts w:eastAsia="DengXian"/>
          <w:color w:val="000000"/>
          <w:lang w:val="en-US" w:eastAsia="zh-CN"/>
        </w:rPr>
        <w:t>-4.6 V and b) 1.5-4.6</w:t>
      </w:r>
      <w:r w:rsidR="00CC4384" w:rsidRPr="004C0DB2">
        <w:rPr>
          <w:rFonts w:eastAsia="DengXian"/>
          <w:color w:val="000000"/>
          <w:lang w:val="en-US" w:eastAsia="zh-CN"/>
        </w:rPr>
        <w:t xml:space="preserve"> </w:t>
      </w:r>
      <w:r w:rsidRPr="004C0DB2">
        <w:rPr>
          <w:rFonts w:eastAsia="DengXian"/>
          <w:color w:val="000000"/>
          <w:lang w:val="en-US" w:eastAsia="zh-CN"/>
        </w:rPr>
        <w:t xml:space="preserve">V. </w:t>
      </w:r>
      <w:r w:rsidR="00141164" w:rsidRPr="004C0DB2">
        <w:rPr>
          <w:rFonts w:eastAsia="DengXian"/>
          <w:color w:val="000000"/>
          <w:lang w:val="en-US" w:eastAsia="zh-CN"/>
        </w:rPr>
        <w:t xml:space="preserve">Electrochemical testing was </w:t>
      </w:r>
      <w:r w:rsidRPr="004C0DB2">
        <w:rPr>
          <w:rFonts w:eastAsia="DengXian"/>
          <w:color w:val="000000"/>
          <w:lang w:val="en-US" w:eastAsia="zh-CN"/>
        </w:rPr>
        <w:t xml:space="preserve">carried out at </w:t>
      </w:r>
      <w:r w:rsidR="00CC4384" w:rsidRPr="004C0DB2">
        <w:rPr>
          <w:rFonts w:eastAsia="DengXian"/>
          <w:color w:val="000000"/>
          <w:lang w:val="en-US" w:eastAsia="zh-CN"/>
        </w:rPr>
        <w:t xml:space="preserve">room temperature and </w:t>
      </w:r>
      <w:r w:rsidRPr="004C0DB2">
        <w:rPr>
          <w:rFonts w:eastAsia="DengXian"/>
          <w:color w:val="000000"/>
          <w:lang w:val="en-US" w:eastAsia="zh-CN"/>
        </w:rPr>
        <w:t xml:space="preserve">0.5C </w:t>
      </w:r>
      <w:r w:rsidR="00CC4384" w:rsidRPr="004C0DB2">
        <w:rPr>
          <w:rFonts w:eastAsia="DengXian"/>
          <w:color w:val="000000"/>
          <w:lang w:val="en-US" w:eastAsia="zh-CN"/>
        </w:rPr>
        <w:t xml:space="preserve">rate over </w:t>
      </w:r>
      <w:r w:rsidRPr="004C0DB2">
        <w:rPr>
          <w:rFonts w:eastAsia="DengXian"/>
          <w:color w:val="000000"/>
          <w:lang w:val="en-US" w:eastAsia="zh-CN"/>
        </w:rPr>
        <w:t>50 cycles.</w:t>
      </w:r>
    </w:p>
    <w:p w14:paraId="3C10303E" w14:textId="77777777" w:rsidR="00CC4384" w:rsidRPr="004C0DB2" w:rsidRDefault="00CC4384" w:rsidP="00CB0D82">
      <w:pPr>
        <w:spacing w:line="360" w:lineRule="auto"/>
        <w:jc w:val="both"/>
        <w:rPr>
          <w:rFonts w:eastAsia="DengXian"/>
          <w:color w:val="000000"/>
          <w:lang w:val="en-US" w:eastAsia="zh-CN"/>
        </w:rPr>
      </w:pPr>
    </w:p>
    <w:p w14:paraId="1AC4BF72" w14:textId="2C21AE44" w:rsidR="00CC4384" w:rsidRPr="004C0DB2" w:rsidRDefault="00CC4384" w:rsidP="00CB0D82">
      <w:pPr>
        <w:spacing w:line="360" w:lineRule="auto"/>
        <w:jc w:val="both"/>
        <w:rPr>
          <w:rFonts w:eastAsia="DengXian"/>
          <w:color w:val="000000"/>
          <w:lang w:val="en-US" w:eastAsia="zh-CN"/>
        </w:rPr>
      </w:pPr>
      <w:r w:rsidRPr="004C0DB2">
        <w:rPr>
          <w:rFonts w:eastAsia="DengXian"/>
          <w:b/>
          <w:color w:val="000000"/>
          <w:lang w:val="en-US" w:eastAsia="zh-CN"/>
        </w:rPr>
        <w:t>Figure S2a</w:t>
      </w:r>
      <w:r w:rsidRPr="004C0DB2">
        <w:rPr>
          <w:rFonts w:eastAsia="DengXian"/>
          <w:color w:val="000000"/>
          <w:lang w:val="en-US" w:eastAsia="zh-CN"/>
        </w:rPr>
        <w:t xml:space="preserve"> shows the cycling performance of the materials</w:t>
      </w:r>
      <w:r w:rsidRPr="004C0DB2">
        <w:rPr>
          <w:rFonts w:ascii="Calibri" w:eastAsia="DengXian" w:hAnsi="Calibri"/>
          <w:color w:val="000000"/>
          <w:lang w:val="en-US" w:eastAsia="zh-CN"/>
        </w:rPr>
        <w:t xml:space="preserve"> </w:t>
      </w:r>
      <w:r w:rsidRPr="004C0DB2">
        <w:rPr>
          <w:rFonts w:eastAsia="DengXian"/>
          <w:color w:val="000000"/>
          <w:lang w:val="en-US" w:eastAsia="zh-CN"/>
        </w:rPr>
        <w:t xml:space="preserve">in the voltage </w:t>
      </w:r>
      <w:r w:rsidR="00EC3B12" w:rsidRPr="004C0DB2">
        <w:rPr>
          <w:rFonts w:eastAsia="DengXian"/>
          <w:color w:val="000000"/>
          <w:lang w:val="en-US" w:eastAsia="zh-CN"/>
        </w:rPr>
        <w:t>range</w:t>
      </w:r>
      <w:r w:rsidRPr="004C0DB2">
        <w:rPr>
          <w:rFonts w:eastAsia="DengXian"/>
          <w:color w:val="000000"/>
          <w:lang w:val="en-US" w:eastAsia="zh-CN"/>
        </w:rPr>
        <w:t xml:space="preserve"> 2.</w:t>
      </w:r>
      <w:r w:rsidR="003A5821" w:rsidRPr="004C0DB2">
        <w:rPr>
          <w:rFonts w:eastAsia="DengXian"/>
          <w:color w:val="000000"/>
          <w:lang w:val="en-US" w:eastAsia="zh-CN"/>
        </w:rPr>
        <w:t>6</w:t>
      </w:r>
      <w:r w:rsidRPr="004C0DB2">
        <w:rPr>
          <w:rFonts w:eastAsia="DengXian"/>
          <w:color w:val="000000"/>
          <w:lang w:val="en-US" w:eastAsia="zh-CN"/>
        </w:rPr>
        <w:t>-4.6 V at 0.5C</w:t>
      </w:r>
      <w:r w:rsidR="00EC3B12" w:rsidRPr="004C0DB2">
        <w:rPr>
          <w:rFonts w:eastAsia="DengXian"/>
          <w:color w:val="000000"/>
          <w:lang w:val="en-US" w:eastAsia="zh-CN"/>
        </w:rPr>
        <w:t xml:space="preserve"> rate</w:t>
      </w:r>
      <w:r w:rsidRPr="004C0DB2">
        <w:rPr>
          <w:rFonts w:eastAsia="DengXian"/>
          <w:color w:val="000000"/>
          <w:lang w:val="en-US" w:eastAsia="zh-CN"/>
        </w:rPr>
        <w:t xml:space="preserve">. </w:t>
      </w:r>
      <w:r w:rsidR="00EC3B12" w:rsidRPr="004C0DB2">
        <w:rPr>
          <w:rFonts w:eastAsia="DengXian"/>
          <w:color w:val="000000"/>
          <w:lang w:val="en-US" w:eastAsia="zh-CN"/>
        </w:rPr>
        <w:t>Despite</w:t>
      </w:r>
      <w:r w:rsidRPr="004C0DB2">
        <w:rPr>
          <w:rFonts w:eastAsia="DengXian"/>
          <w:color w:val="000000"/>
          <w:lang w:val="en-US" w:eastAsia="zh-CN"/>
        </w:rPr>
        <w:t xml:space="preserve"> higher initial </w:t>
      </w:r>
      <w:r w:rsidR="00EC3B12" w:rsidRPr="004C0DB2">
        <w:rPr>
          <w:rFonts w:eastAsia="DengXian"/>
          <w:color w:val="000000"/>
          <w:lang w:val="en-US" w:eastAsia="zh-CN"/>
        </w:rPr>
        <w:t xml:space="preserve">specific </w:t>
      </w:r>
      <w:r w:rsidRPr="004C0DB2">
        <w:rPr>
          <w:rFonts w:eastAsia="DengXian"/>
          <w:color w:val="000000"/>
          <w:lang w:val="en-US" w:eastAsia="zh-CN"/>
        </w:rPr>
        <w:t>capacit</w:t>
      </w:r>
      <w:r w:rsidR="00EC3B12" w:rsidRPr="004C0DB2">
        <w:rPr>
          <w:rFonts w:eastAsia="DengXian"/>
          <w:color w:val="000000"/>
          <w:lang w:val="en-US" w:eastAsia="zh-CN"/>
        </w:rPr>
        <w:t>ies</w:t>
      </w:r>
      <w:r w:rsidRPr="004C0DB2">
        <w:rPr>
          <w:rFonts w:eastAsia="DengXian"/>
          <w:color w:val="000000"/>
          <w:lang w:val="en-US" w:eastAsia="zh-CN"/>
        </w:rPr>
        <w:t>, the 3-NTMO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and 5-NTMO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electrodes show obvious decay in the first 15 cycles. After that, the trend towards lower specific capacity is not alleviated for 3-NTMO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="00EC3B12" w:rsidRPr="004C0DB2">
        <w:rPr>
          <w:rFonts w:eastAsia="DengXian"/>
          <w:color w:val="000000"/>
          <w:lang w:val="en-US" w:eastAsia="zh-CN"/>
        </w:rPr>
        <w:t xml:space="preserve">, </w:t>
      </w:r>
      <w:r w:rsidRPr="004C0DB2">
        <w:rPr>
          <w:rFonts w:eastAsia="DengXian"/>
          <w:color w:val="000000"/>
          <w:lang w:val="en-US" w:eastAsia="zh-CN"/>
        </w:rPr>
        <w:t>while it tends to be moderate for 5-NTMO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>. In contrast, the 7-NTMO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electrode exhibits superior cycling stability. The cycling performance of the materials in the voltage </w:t>
      </w:r>
      <w:r w:rsidR="00EC3B12" w:rsidRPr="004C0DB2">
        <w:rPr>
          <w:rFonts w:eastAsia="DengXian"/>
          <w:color w:val="000000"/>
          <w:lang w:val="en-US" w:eastAsia="zh-CN"/>
        </w:rPr>
        <w:t xml:space="preserve">range </w:t>
      </w:r>
      <w:r w:rsidRPr="004C0DB2">
        <w:rPr>
          <w:rFonts w:eastAsia="DengXian"/>
          <w:color w:val="000000"/>
          <w:lang w:val="en-US" w:eastAsia="zh-CN"/>
        </w:rPr>
        <w:t xml:space="preserve">1.5-4.6 V at 0.5C </w:t>
      </w:r>
      <w:r w:rsidR="00EC3B12" w:rsidRPr="004C0DB2">
        <w:rPr>
          <w:rFonts w:eastAsia="DengXian"/>
          <w:color w:val="000000"/>
          <w:lang w:val="en-US" w:eastAsia="zh-CN"/>
        </w:rPr>
        <w:t xml:space="preserve">rate </w:t>
      </w:r>
      <w:r w:rsidRPr="004C0DB2">
        <w:rPr>
          <w:rFonts w:eastAsia="DengXian"/>
          <w:color w:val="000000"/>
          <w:lang w:val="en-US" w:eastAsia="zh-CN"/>
        </w:rPr>
        <w:t xml:space="preserve">is shown in </w:t>
      </w:r>
      <w:r w:rsidRPr="004C0DB2">
        <w:rPr>
          <w:rFonts w:eastAsia="DengXian"/>
          <w:b/>
          <w:color w:val="000000"/>
          <w:lang w:val="en-US" w:eastAsia="zh-CN"/>
        </w:rPr>
        <w:t>Figure S2b</w:t>
      </w:r>
      <w:r w:rsidR="00EC3B12" w:rsidRPr="004C0DB2">
        <w:rPr>
          <w:rFonts w:eastAsia="DengXian"/>
          <w:color w:val="000000"/>
          <w:lang w:val="en-US" w:eastAsia="zh-CN"/>
        </w:rPr>
        <w:t>. A</w:t>
      </w:r>
      <w:r w:rsidRPr="004C0DB2">
        <w:rPr>
          <w:rFonts w:eastAsia="DengXian"/>
          <w:color w:val="000000"/>
          <w:lang w:val="en-US" w:eastAsia="zh-CN"/>
        </w:rPr>
        <w:t xml:space="preserve"> similar trend </w:t>
      </w:r>
      <w:r w:rsidR="00EC3B12" w:rsidRPr="004C0DB2">
        <w:rPr>
          <w:rFonts w:eastAsia="DengXian"/>
          <w:color w:val="000000"/>
          <w:lang w:val="en-US" w:eastAsia="zh-CN"/>
        </w:rPr>
        <w:t xml:space="preserve">in </w:t>
      </w:r>
      <w:r w:rsidRPr="004C0DB2">
        <w:rPr>
          <w:rFonts w:eastAsia="DengXian"/>
          <w:color w:val="000000"/>
          <w:lang w:val="en-US" w:eastAsia="zh-CN"/>
        </w:rPr>
        <w:t xml:space="preserve">capacity degradation is observed as that </w:t>
      </w:r>
      <w:r w:rsidR="00EC3B12" w:rsidRPr="004C0DB2">
        <w:rPr>
          <w:rFonts w:eastAsia="DengXian"/>
          <w:color w:val="000000"/>
          <w:lang w:val="en-US" w:eastAsia="zh-CN"/>
        </w:rPr>
        <w:t>found</w:t>
      </w:r>
      <w:r w:rsidRPr="004C0DB2">
        <w:rPr>
          <w:rFonts w:eastAsia="DengXian"/>
          <w:color w:val="000000"/>
          <w:lang w:val="en-US" w:eastAsia="zh-CN"/>
        </w:rPr>
        <w:t xml:space="preserve"> in the range of 2.6-4.6 V. However, the cell with the 3-NTMO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deliver</w:t>
      </w:r>
      <w:r w:rsidR="00EC3B12" w:rsidRPr="004C0DB2">
        <w:rPr>
          <w:rFonts w:eastAsia="DengXian"/>
          <w:color w:val="000000"/>
          <w:lang w:val="en-US" w:eastAsia="zh-CN"/>
        </w:rPr>
        <w:t>s</w:t>
      </w:r>
      <w:r w:rsidRPr="004C0DB2">
        <w:rPr>
          <w:rFonts w:eastAsia="DengXian"/>
          <w:color w:val="000000"/>
          <w:lang w:val="en-US" w:eastAsia="zh-CN"/>
        </w:rPr>
        <w:t xml:space="preserve"> a higher </w:t>
      </w:r>
      <w:r w:rsidR="00EC3B12" w:rsidRPr="004C0DB2">
        <w:rPr>
          <w:rFonts w:eastAsia="DengXian"/>
          <w:color w:val="000000"/>
          <w:lang w:val="en-US" w:eastAsia="zh-CN"/>
        </w:rPr>
        <w:t xml:space="preserve">specific </w:t>
      </w:r>
      <w:r w:rsidRPr="004C0DB2">
        <w:rPr>
          <w:rFonts w:eastAsia="DengXian"/>
          <w:color w:val="000000"/>
          <w:lang w:val="en-US" w:eastAsia="zh-CN"/>
        </w:rPr>
        <w:t>capacity (113 mA h g</w:t>
      </w:r>
      <w:r w:rsidRPr="004C0DB2">
        <w:rPr>
          <w:rFonts w:eastAsia="DengXian"/>
          <w:color w:val="000000"/>
          <w:vertAlign w:val="superscript"/>
          <w:lang w:val="en-US" w:eastAsia="zh-CN"/>
        </w:rPr>
        <w:t>-1</w:t>
      </w:r>
      <w:r w:rsidRPr="004C0DB2">
        <w:rPr>
          <w:rFonts w:eastAsia="DengXian"/>
          <w:color w:val="000000"/>
          <w:lang w:val="en-US" w:eastAsia="zh-CN"/>
        </w:rPr>
        <w:t>) after 50 cycles than 5-NTMO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and 7-NTMO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. The higher discharge capacities are </w:t>
      </w:r>
      <w:r w:rsidR="00EC3B12" w:rsidRPr="004C0DB2">
        <w:rPr>
          <w:rFonts w:eastAsia="DengXian"/>
          <w:color w:val="000000"/>
          <w:lang w:val="en-US" w:eastAsia="zh-CN"/>
        </w:rPr>
        <w:t xml:space="preserve">due to </w:t>
      </w:r>
      <w:r w:rsidRPr="004C0DB2">
        <w:rPr>
          <w:rFonts w:eastAsia="DengXian"/>
          <w:color w:val="000000"/>
          <w:lang w:val="en-US" w:eastAsia="zh-CN"/>
        </w:rPr>
        <w:t>the Mn</w:t>
      </w:r>
      <w:r w:rsidRPr="004C0DB2">
        <w:rPr>
          <w:rFonts w:eastAsia="DengXian"/>
          <w:color w:val="000000"/>
          <w:vertAlign w:val="superscript"/>
          <w:lang w:val="en-US" w:eastAsia="zh-CN"/>
        </w:rPr>
        <w:t>4+</w:t>
      </w:r>
      <w:r w:rsidRPr="004C0DB2">
        <w:rPr>
          <w:rFonts w:eastAsia="DengXian"/>
          <w:color w:val="000000"/>
          <w:lang w:val="en-US" w:eastAsia="zh-CN"/>
        </w:rPr>
        <w:t>/Mn</w:t>
      </w:r>
      <w:r w:rsidRPr="004C0DB2">
        <w:rPr>
          <w:rFonts w:eastAsia="DengXian"/>
          <w:color w:val="000000"/>
          <w:vertAlign w:val="superscript"/>
          <w:lang w:val="en-US" w:eastAsia="zh-CN"/>
        </w:rPr>
        <w:t>3+</w:t>
      </w:r>
      <w:r w:rsidRPr="004C0DB2">
        <w:rPr>
          <w:rFonts w:eastAsia="DengXian"/>
          <w:color w:val="000000"/>
          <w:lang w:val="en-US" w:eastAsia="zh-CN"/>
        </w:rPr>
        <w:t xml:space="preserve"> </w:t>
      </w:r>
      <w:r w:rsidR="00EC3B12" w:rsidRPr="004C0DB2">
        <w:rPr>
          <w:rFonts w:eastAsia="DengXian"/>
          <w:color w:val="000000"/>
          <w:lang w:val="en-US" w:eastAsia="zh-CN"/>
        </w:rPr>
        <w:t>redox couple</w:t>
      </w:r>
      <w:r w:rsidRPr="004C0DB2">
        <w:rPr>
          <w:rFonts w:eastAsia="DengXian"/>
          <w:color w:val="000000"/>
          <w:lang w:val="en-US" w:eastAsia="zh-CN"/>
        </w:rPr>
        <w:t>, leading to fast working voltage decay</w:t>
      </w:r>
      <w:r w:rsidR="00246E53" w:rsidRPr="004C0DB2">
        <w:rPr>
          <w:rFonts w:eastAsia="DengXian"/>
          <w:color w:val="000000"/>
          <w:lang w:val="en-US" w:eastAsia="zh-CN"/>
        </w:rPr>
        <w:t xml:space="preserve"> and</w:t>
      </w:r>
      <w:r w:rsidRPr="004C0DB2">
        <w:rPr>
          <w:rFonts w:eastAsia="DengXian"/>
          <w:color w:val="000000"/>
          <w:lang w:val="en-US" w:eastAsia="zh-CN"/>
        </w:rPr>
        <w:t xml:space="preserve"> </w:t>
      </w:r>
      <w:proofErr w:type="gramStart"/>
      <w:r w:rsidRPr="004C0DB2">
        <w:rPr>
          <w:rFonts w:eastAsia="DengXian"/>
          <w:color w:val="000000"/>
          <w:lang w:val="en-US" w:eastAsia="zh-CN"/>
        </w:rPr>
        <w:t>low capacity</w:t>
      </w:r>
      <w:proofErr w:type="gramEnd"/>
      <w:r w:rsidRPr="004C0DB2">
        <w:rPr>
          <w:rFonts w:eastAsia="DengXian"/>
          <w:color w:val="000000"/>
          <w:lang w:val="en-US" w:eastAsia="zh-CN"/>
        </w:rPr>
        <w:t xml:space="preserve"> retention. In contrast, the 5-NTMO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and 7-NTMO</w:t>
      </w:r>
      <w:r w:rsidRPr="004C0DB2">
        <w:rPr>
          <w:rFonts w:eastAsia="DengXian"/>
          <w:color w:val="000000"/>
          <w:vertAlign w:val="subscript"/>
          <w:lang w:val="en-US" w:eastAsia="zh-CN"/>
        </w:rPr>
        <w:t>2</w:t>
      </w:r>
      <w:r w:rsidRPr="004C0DB2">
        <w:rPr>
          <w:rFonts w:eastAsia="DengXian"/>
          <w:color w:val="000000"/>
          <w:lang w:val="en-US" w:eastAsia="zh-CN"/>
        </w:rPr>
        <w:t xml:space="preserve"> electrodes display slower fading</w:t>
      </w:r>
      <w:r w:rsidR="00246E53" w:rsidRPr="004C0DB2">
        <w:rPr>
          <w:rFonts w:eastAsia="DengXian"/>
          <w:color w:val="000000"/>
          <w:lang w:val="en-US" w:eastAsia="zh-CN"/>
        </w:rPr>
        <w:t>,</w:t>
      </w:r>
      <w:r w:rsidRPr="004C0DB2">
        <w:rPr>
          <w:rFonts w:eastAsia="DengXian"/>
          <w:color w:val="000000"/>
          <w:lang w:val="en-US" w:eastAsia="zh-CN"/>
        </w:rPr>
        <w:t xml:space="preserve"> with remaining </w:t>
      </w:r>
      <w:r w:rsidR="00246E53" w:rsidRPr="004C0DB2">
        <w:rPr>
          <w:rFonts w:eastAsia="DengXian"/>
          <w:color w:val="000000"/>
          <w:lang w:val="en-US" w:eastAsia="zh-CN"/>
        </w:rPr>
        <w:t xml:space="preserve">specific </w:t>
      </w:r>
      <w:r w:rsidRPr="004C0DB2">
        <w:rPr>
          <w:rFonts w:eastAsia="DengXian"/>
          <w:color w:val="000000"/>
          <w:lang w:val="en-US" w:eastAsia="zh-CN"/>
        </w:rPr>
        <w:t>capacities of 102 and 104 mA h g</w:t>
      </w:r>
      <w:r w:rsidRPr="004C0DB2">
        <w:rPr>
          <w:rFonts w:eastAsia="DengXian"/>
          <w:color w:val="000000"/>
          <w:vertAlign w:val="superscript"/>
          <w:lang w:val="en-US" w:eastAsia="zh-CN"/>
        </w:rPr>
        <w:t>-1</w:t>
      </w:r>
      <w:r w:rsidRPr="004C0DB2">
        <w:rPr>
          <w:rFonts w:eastAsia="DengXian"/>
          <w:color w:val="000000"/>
          <w:lang w:val="en-US" w:eastAsia="zh-CN"/>
        </w:rPr>
        <w:t xml:space="preserve"> after 50 cycles, corresponding to 63</w:t>
      </w:r>
      <w:r w:rsidR="00246E53" w:rsidRPr="004C0DB2">
        <w:rPr>
          <w:rFonts w:eastAsia="DengXian"/>
          <w:color w:val="000000"/>
          <w:lang w:val="en-US" w:eastAsia="zh-CN"/>
        </w:rPr>
        <w:t xml:space="preserve"> </w:t>
      </w:r>
      <w:r w:rsidRPr="004C0DB2">
        <w:rPr>
          <w:rFonts w:eastAsia="DengXian"/>
          <w:color w:val="000000"/>
          <w:lang w:val="en-US" w:eastAsia="zh-CN"/>
        </w:rPr>
        <w:t>% and 67</w:t>
      </w:r>
      <w:r w:rsidR="00246E53" w:rsidRPr="004C0DB2">
        <w:rPr>
          <w:rFonts w:eastAsia="DengXian"/>
          <w:color w:val="000000"/>
          <w:lang w:val="en-US" w:eastAsia="zh-CN"/>
        </w:rPr>
        <w:t xml:space="preserve"> </w:t>
      </w:r>
      <w:r w:rsidRPr="004C0DB2">
        <w:rPr>
          <w:rFonts w:eastAsia="DengXian"/>
          <w:color w:val="000000"/>
          <w:lang w:val="en-US" w:eastAsia="zh-CN"/>
        </w:rPr>
        <w:t>% capacity retention, respectively.</w:t>
      </w:r>
    </w:p>
    <w:p w14:paraId="27A50B1B" w14:textId="4941A4DB" w:rsidR="00DA62FB" w:rsidRPr="004C0DB2" w:rsidRDefault="00DA62FB" w:rsidP="00CB0D82">
      <w:pPr>
        <w:spacing w:line="360" w:lineRule="auto"/>
        <w:rPr>
          <w:rFonts w:cstheme="minorHAnsi"/>
          <w:color w:val="000000" w:themeColor="text1"/>
          <w:lang w:val="en-US"/>
        </w:rPr>
      </w:pPr>
    </w:p>
    <w:p w14:paraId="01A7DF68" w14:textId="77777777" w:rsidR="00DA62FB" w:rsidRPr="004C0DB2" w:rsidRDefault="00DA62FB" w:rsidP="00CB0D82">
      <w:pPr>
        <w:spacing w:line="360" w:lineRule="auto"/>
        <w:jc w:val="center"/>
        <w:rPr>
          <w:rFonts w:cstheme="minorHAnsi"/>
          <w:color w:val="000000" w:themeColor="text1"/>
          <w:lang w:val="en-US"/>
        </w:rPr>
      </w:pPr>
      <w:r w:rsidRPr="004C0DB2">
        <w:rPr>
          <w:rFonts w:cstheme="minorHAnsi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2A671531" wp14:editId="4AFAF3F8">
            <wp:extent cx="3600000" cy="3089297"/>
            <wp:effectExtent l="0" t="0" r="635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" b="2998"/>
                    <a:stretch/>
                  </pic:blipFill>
                  <pic:spPr bwMode="auto">
                    <a:xfrm>
                      <a:off x="0" y="0"/>
                      <a:ext cx="3600000" cy="30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24F08" w14:textId="1F9DE0FF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  <w:r w:rsidRPr="004C0DB2">
        <w:rPr>
          <w:rFonts w:cstheme="minorHAnsi"/>
          <w:b/>
          <w:lang w:val="en-US"/>
        </w:rPr>
        <w:t>Figure S</w:t>
      </w:r>
      <w:r w:rsidR="00EF50EB" w:rsidRPr="004C0DB2">
        <w:rPr>
          <w:rFonts w:cstheme="minorHAnsi"/>
          <w:b/>
          <w:lang w:val="en-US"/>
        </w:rPr>
        <w:t>3</w:t>
      </w:r>
      <w:r w:rsidRPr="004C0DB2">
        <w:rPr>
          <w:rFonts w:cstheme="minorHAnsi"/>
          <w:lang w:val="en-US"/>
        </w:rPr>
        <w:t xml:space="preserve">. </w:t>
      </w:r>
      <w:r w:rsidRPr="004C0DB2">
        <w:rPr>
          <w:rFonts w:cstheme="minorHAnsi"/>
          <w:i/>
          <w:lang w:val="en-US"/>
        </w:rPr>
        <w:t>Operando</w:t>
      </w:r>
      <w:r w:rsidRPr="004C0DB2">
        <w:rPr>
          <w:rFonts w:cstheme="minorHAnsi"/>
          <w:lang w:val="en-US"/>
        </w:rPr>
        <w:t xml:space="preserve"> XRD data between 6 and 26 h, where </w:t>
      </w:r>
      <w:proofErr w:type="spellStart"/>
      <w:r w:rsidRPr="004C0DB2">
        <w:rPr>
          <w:rFonts w:cstheme="minorHAnsi"/>
          <w:lang w:val="en-US"/>
        </w:rPr>
        <w:t>desodiation</w:t>
      </w:r>
      <w:proofErr w:type="spellEnd"/>
      <w:r w:rsidRPr="004C0DB2">
        <w:rPr>
          <w:rFonts w:cstheme="minorHAnsi"/>
          <w:lang w:val="en-US"/>
        </w:rPr>
        <w:t xml:space="preserve"> and </w:t>
      </w:r>
      <w:proofErr w:type="spellStart"/>
      <w:r w:rsidRPr="004C0DB2">
        <w:rPr>
          <w:rFonts w:cstheme="minorHAnsi"/>
          <w:lang w:val="en-US"/>
        </w:rPr>
        <w:t>resodiation</w:t>
      </w:r>
      <w:proofErr w:type="spellEnd"/>
      <w:r w:rsidRPr="004C0DB2">
        <w:rPr>
          <w:rFonts w:cstheme="minorHAnsi"/>
          <w:lang w:val="en-US"/>
        </w:rPr>
        <w:t xml:space="preserve"> proceed at high voltages (&gt; 4.2 V vs. Na</w:t>
      </w:r>
      <w:r w:rsidRPr="004C0DB2">
        <w:rPr>
          <w:rFonts w:cstheme="minorHAnsi"/>
          <w:vertAlign w:val="superscript"/>
          <w:lang w:val="en-US"/>
        </w:rPr>
        <w:t>+</w:t>
      </w:r>
      <w:r w:rsidRPr="004C0DB2">
        <w:rPr>
          <w:rFonts w:cstheme="minorHAnsi"/>
          <w:lang w:val="en-US"/>
        </w:rPr>
        <w:t>/Na).</w:t>
      </w:r>
    </w:p>
    <w:p w14:paraId="60A54245" w14:textId="77777777" w:rsidR="00141164" w:rsidRPr="004C0DB2" w:rsidRDefault="00141164" w:rsidP="00CB0D82">
      <w:pPr>
        <w:spacing w:line="360" w:lineRule="auto"/>
        <w:jc w:val="both"/>
        <w:rPr>
          <w:rFonts w:cstheme="minorHAnsi"/>
          <w:lang w:val="en-US"/>
        </w:rPr>
      </w:pPr>
    </w:p>
    <w:p w14:paraId="5F0A8026" w14:textId="77777777" w:rsidR="00DA62FB" w:rsidRPr="004C0DB2" w:rsidRDefault="00DA62FB" w:rsidP="00CB0D82">
      <w:pPr>
        <w:spacing w:line="360" w:lineRule="auto"/>
        <w:rPr>
          <w:rFonts w:cstheme="minorHAnsi"/>
          <w:lang w:val="en-US"/>
        </w:rPr>
      </w:pPr>
      <w:r w:rsidRPr="004C0DB2">
        <w:rPr>
          <w:rFonts w:cstheme="minorHAnsi"/>
          <w:lang w:val="en-US"/>
        </w:rPr>
        <w:t xml:space="preserve">           </w:t>
      </w:r>
      <w:r w:rsidRPr="004C0DB2">
        <w:rPr>
          <w:rFonts w:cstheme="minorHAnsi"/>
          <w:noProof/>
          <w:lang w:val="en-US" w:eastAsia="en-US"/>
        </w:rPr>
        <w:drawing>
          <wp:inline distT="0" distB="0" distL="0" distR="0" wp14:anchorId="0090B67F" wp14:editId="0EBB63C1">
            <wp:extent cx="4320000" cy="3029925"/>
            <wp:effectExtent l="0" t="0" r="4445" b="0"/>
            <wp:docPr id="5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1C81" w14:textId="0D0B676D" w:rsidR="00DA62FB" w:rsidRPr="004C0DB2" w:rsidRDefault="00DA62FB" w:rsidP="00CB0D82">
      <w:pPr>
        <w:pStyle w:val="Caption"/>
        <w:spacing w:after="0"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4"/>
          <w:lang w:val="en-US"/>
        </w:rPr>
      </w:pPr>
      <w:r w:rsidRPr="004C0DB2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Figure S</w:t>
      </w:r>
      <w:r w:rsidR="00EF50EB" w:rsidRPr="004C0DB2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4</w:t>
      </w:r>
      <w:r w:rsidRPr="004C0DB2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Carbon dioxide and hydrogen evolution rates from DEMS in the first cycle for </w:t>
      </w:r>
      <w:r w:rsidR="00246E53"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the 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3-NTMO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US"/>
        </w:rPr>
        <w:t>2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, 5-NTMO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US"/>
        </w:rPr>
        <w:t>2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and 7-NTMO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US"/>
        </w:rPr>
        <w:t>2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</w:t>
      </w:r>
      <w:r w:rsidR="00246E53"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electrodes</w:t>
      </w:r>
      <w:r w:rsidRPr="004C0DB2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</w:t>
      </w:r>
      <w:r w:rsidRPr="004C0DB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14:paraId="13C94D85" w14:textId="77777777" w:rsidR="00DA62FB" w:rsidRPr="004C0DB2" w:rsidRDefault="00DA62FB" w:rsidP="00CB0D82">
      <w:pPr>
        <w:spacing w:line="360" w:lineRule="auto"/>
        <w:rPr>
          <w:lang w:val="en-US"/>
        </w:rPr>
      </w:pPr>
    </w:p>
    <w:p w14:paraId="2CAF93D3" w14:textId="77777777" w:rsidR="00DA62FB" w:rsidRPr="004C0DB2" w:rsidRDefault="00DA62FB" w:rsidP="00CB0D82">
      <w:pPr>
        <w:pStyle w:val="Captio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4C0DB2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 w:eastAsia="en-US"/>
        </w:rPr>
        <w:lastRenderedPageBreak/>
        <w:drawing>
          <wp:inline distT="0" distB="0" distL="0" distR="0" wp14:anchorId="3D6FED73" wp14:editId="6E5ED47F">
            <wp:extent cx="2880000" cy="2418500"/>
            <wp:effectExtent l="0" t="0" r="0" b="127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7970" r="8065"/>
                    <a:stretch/>
                  </pic:blipFill>
                  <pic:spPr bwMode="auto">
                    <a:xfrm>
                      <a:off x="0" y="0"/>
                      <a:ext cx="2880000" cy="24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6DB71" w14:textId="3736518A" w:rsidR="00DA62FB" w:rsidRPr="004C0DB2" w:rsidRDefault="00DA62FB" w:rsidP="00CB0D82">
      <w:pPr>
        <w:spacing w:line="360" w:lineRule="auto"/>
        <w:jc w:val="both"/>
        <w:rPr>
          <w:lang w:val="en-US"/>
        </w:rPr>
      </w:pPr>
      <w:r w:rsidRPr="004C0DB2">
        <w:rPr>
          <w:b/>
          <w:lang w:val="en-US"/>
        </w:rPr>
        <w:t>Figure S</w:t>
      </w:r>
      <w:r w:rsidR="00D04F79" w:rsidRPr="004C0DB2">
        <w:rPr>
          <w:b/>
          <w:lang w:val="en-US"/>
        </w:rPr>
        <w:t>5</w:t>
      </w:r>
      <w:r w:rsidRPr="004C0DB2">
        <w:rPr>
          <w:b/>
          <w:lang w:val="en-US"/>
        </w:rPr>
        <w:t>.</w:t>
      </w:r>
      <w:r w:rsidRPr="004C0DB2">
        <w:rPr>
          <w:lang w:val="en-US"/>
        </w:rPr>
        <w:t xml:space="preserve"> </w:t>
      </w:r>
      <w:r w:rsidRPr="004C0DB2">
        <w:rPr>
          <w:color w:val="000000" w:themeColor="text1"/>
          <w:lang w:val="en-US"/>
        </w:rPr>
        <w:t xml:space="preserve">FT-IR </w:t>
      </w:r>
      <w:r w:rsidRPr="004C0DB2">
        <w:rPr>
          <w:lang w:val="en-US"/>
        </w:rPr>
        <w:t xml:space="preserve">spectra of </w:t>
      </w:r>
      <w:r w:rsidR="00246E53" w:rsidRPr="004C0DB2">
        <w:rPr>
          <w:lang w:val="en-US"/>
        </w:rPr>
        <w:t xml:space="preserve">the </w:t>
      </w:r>
      <w:r w:rsidRPr="004C0DB2">
        <w:rPr>
          <w:lang w:val="en-US"/>
        </w:rPr>
        <w:t>as-prepared 3-NTMO</w:t>
      </w:r>
      <w:r w:rsidRPr="004C0DB2">
        <w:rPr>
          <w:vertAlign w:val="subscript"/>
          <w:lang w:val="en-US"/>
        </w:rPr>
        <w:t>2</w:t>
      </w:r>
      <w:r w:rsidRPr="004C0DB2">
        <w:rPr>
          <w:lang w:val="en-US"/>
        </w:rPr>
        <w:t>, 5-NTMO</w:t>
      </w:r>
      <w:r w:rsidRPr="004C0DB2">
        <w:rPr>
          <w:vertAlign w:val="subscript"/>
          <w:lang w:val="en-US"/>
        </w:rPr>
        <w:t>2</w:t>
      </w:r>
      <w:r w:rsidRPr="004C0DB2">
        <w:rPr>
          <w:lang w:val="en-US"/>
        </w:rPr>
        <w:t xml:space="preserve"> and 7-NTMO</w:t>
      </w:r>
      <w:r w:rsidRPr="004C0DB2">
        <w:rPr>
          <w:vertAlign w:val="subscript"/>
          <w:lang w:val="en-US"/>
        </w:rPr>
        <w:t>2</w:t>
      </w:r>
      <w:r w:rsidRPr="004C0DB2">
        <w:rPr>
          <w:lang w:val="en-US"/>
        </w:rPr>
        <w:t xml:space="preserve"> powders.</w:t>
      </w:r>
    </w:p>
    <w:p w14:paraId="75DD7D6D" w14:textId="77777777" w:rsidR="00DA62FB" w:rsidRPr="004C0DB2" w:rsidRDefault="00DA62FB" w:rsidP="00CB0D82">
      <w:pPr>
        <w:spacing w:line="360" w:lineRule="auto"/>
        <w:jc w:val="both"/>
        <w:rPr>
          <w:lang w:val="en-US"/>
        </w:rPr>
      </w:pPr>
    </w:p>
    <w:p w14:paraId="4D21B6B5" w14:textId="77777777" w:rsidR="00DA62FB" w:rsidRPr="004C0DB2" w:rsidRDefault="00DA62FB" w:rsidP="00CB0D82">
      <w:pPr>
        <w:spacing w:line="360" w:lineRule="auto"/>
        <w:jc w:val="center"/>
        <w:rPr>
          <w:rFonts w:cstheme="minorHAnsi"/>
          <w:lang w:val="en-US"/>
        </w:rPr>
      </w:pPr>
      <w:r w:rsidRPr="004C0DB2">
        <w:rPr>
          <w:rFonts w:cstheme="minorHAnsi"/>
          <w:noProof/>
          <w:lang w:val="en-US" w:eastAsia="en-US"/>
        </w:rPr>
        <w:drawing>
          <wp:inline distT="0" distB="0" distL="0" distR="0" wp14:anchorId="1E74904A" wp14:editId="26912FC5">
            <wp:extent cx="5760000" cy="1525527"/>
            <wp:effectExtent l="0" t="0" r="0" b="0"/>
            <wp:docPr id="14" name="Picture 1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2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B1E30" w14:textId="00D041C0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  <w:r w:rsidRPr="004C0DB2">
        <w:rPr>
          <w:rFonts w:cstheme="minorHAnsi"/>
          <w:b/>
          <w:lang w:val="en-US"/>
        </w:rPr>
        <w:t>Figure S</w:t>
      </w:r>
      <w:r w:rsidR="00D04F79" w:rsidRPr="004C0DB2">
        <w:rPr>
          <w:rFonts w:cstheme="minorHAnsi"/>
          <w:b/>
          <w:lang w:val="en-US"/>
        </w:rPr>
        <w:t>6</w:t>
      </w:r>
      <w:r w:rsidRPr="004C0DB2">
        <w:rPr>
          <w:rFonts w:cstheme="minorHAnsi"/>
          <w:b/>
          <w:lang w:val="en-US"/>
        </w:rPr>
        <w:t>.</w:t>
      </w:r>
      <w:r w:rsidRPr="004C0DB2">
        <w:rPr>
          <w:rFonts w:cstheme="minorHAnsi"/>
          <w:lang w:val="en-US"/>
        </w:rPr>
        <w:t xml:space="preserve">  Differential capacity plots (</w:t>
      </w:r>
      <w:proofErr w:type="spellStart"/>
      <w:r w:rsidRPr="004C0DB2">
        <w:rPr>
          <w:rFonts w:cstheme="minorHAnsi"/>
          <w:lang w:val="en-US"/>
        </w:rPr>
        <w:t>d</w:t>
      </w:r>
      <w:r w:rsidRPr="004C0DB2">
        <w:rPr>
          <w:rFonts w:cstheme="minorHAnsi"/>
          <w:i/>
          <w:lang w:val="en-US"/>
        </w:rPr>
        <w:t>q</w:t>
      </w:r>
      <w:proofErr w:type="spellEnd"/>
      <w:r w:rsidRPr="004C0DB2">
        <w:rPr>
          <w:rFonts w:cstheme="minorHAnsi"/>
          <w:lang w:val="en-US"/>
        </w:rPr>
        <w:t>/</w:t>
      </w:r>
      <w:proofErr w:type="spellStart"/>
      <w:r w:rsidRPr="004C0DB2">
        <w:rPr>
          <w:rFonts w:cstheme="minorHAnsi"/>
          <w:lang w:val="en-US"/>
        </w:rPr>
        <w:t>d</w:t>
      </w:r>
      <w:r w:rsidRPr="004C0DB2">
        <w:rPr>
          <w:rFonts w:cstheme="minorHAnsi"/>
          <w:i/>
          <w:lang w:val="en-US"/>
        </w:rPr>
        <w:t>V</w:t>
      </w:r>
      <w:proofErr w:type="spellEnd"/>
      <w:r w:rsidRPr="004C0DB2">
        <w:rPr>
          <w:rFonts w:cstheme="minorHAnsi"/>
          <w:lang w:val="en-US"/>
        </w:rPr>
        <w:t xml:space="preserve">) </w:t>
      </w:r>
      <w:r w:rsidR="00246E53" w:rsidRPr="004C0DB2">
        <w:rPr>
          <w:rFonts w:cstheme="minorHAnsi"/>
          <w:lang w:val="en-US"/>
        </w:rPr>
        <w:t xml:space="preserve">of </w:t>
      </w:r>
      <w:r w:rsidRPr="004C0DB2">
        <w:rPr>
          <w:rFonts w:cstheme="minorHAnsi"/>
          <w:lang w:val="en-US"/>
        </w:rPr>
        <w:t xml:space="preserve">the first two cycles at 0.05C rate and 25 °C </w:t>
      </w:r>
      <w:r w:rsidR="00246E53" w:rsidRPr="004C0DB2">
        <w:rPr>
          <w:rFonts w:cstheme="minorHAnsi"/>
          <w:lang w:val="en-US"/>
        </w:rPr>
        <w:t xml:space="preserve">for the </w:t>
      </w:r>
      <w:r w:rsidRPr="004C0DB2">
        <w:rPr>
          <w:rFonts w:cstheme="minorHAnsi"/>
          <w:lang w:val="en-US"/>
        </w:rPr>
        <w:t>a) 3-NTMO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>, b) 5-NTMO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 xml:space="preserve"> and c) 7-NTMO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 xml:space="preserve"> </w:t>
      </w:r>
      <w:r w:rsidR="00246E53" w:rsidRPr="004C0DB2">
        <w:rPr>
          <w:rFonts w:cstheme="minorHAnsi"/>
          <w:lang w:val="en-US"/>
        </w:rPr>
        <w:t>electrodes</w:t>
      </w:r>
      <w:r w:rsidRPr="004C0DB2">
        <w:rPr>
          <w:rFonts w:cstheme="minorHAnsi"/>
          <w:lang w:val="en-US"/>
        </w:rPr>
        <w:t xml:space="preserve">. </w:t>
      </w:r>
    </w:p>
    <w:p w14:paraId="2571E883" w14:textId="77F0B63D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</w:p>
    <w:p w14:paraId="688C48A7" w14:textId="68CC30AB" w:rsidR="00141164" w:rsidRPr="004C0DB2" w:rsidRDefault="00141164" w:rsidP="00CB0D82">
      <w:pPr>
        <w:spacing w:line="360" w:lineRule="auto"/>
        <w:jc w:val="both"/>
        <w:rPr>
          <w:rFonts w:cstheme="minorHAnsi"/>
          <w:lang w:val="en-US"/>
        </w:rPr>
      </w:pPr>
    </w:p>
    <w:p w14:paraId="7C73EF94" w14:textId="77777777" w:rsidR="00141164" w:rsidRPr="004C0DB2" w:rsidRDefault="00141164" w:rsidP="00CB0D82">
      <w:pPr>
        <w:spacing w:line="360" w:lineRule="auto"/>
        <w:jc w:val="both"/>
        <w:rPr>
          <w:rFonts w:cstheme="minorHAnsi"/>
          <w:lang w:val="en-US"/>
        </w:rPr>
      </w:pPr>
    </w:p>
    <w:p w14:paraId="1DF1B199" w14:textId="77777777" w:rsidR="00DA62FB" w:rsidRPr="004C0DB2" w:rsidRDefault="00DA62FB" w:rsidP="00CB0D82">
      <w:pPr>
        <w:spacing w:line="360" w:lineRule="auto"/>
        <w:jc w:val="center"/>
        <w:rPr>
          <w:noProof/>
          <w:lang w:val="en-US"/>
        </w:rPr>
      </w:pPr>
      <w:r w:rsidRPr="004C0DB2">
        <w:rPr>
          <w:noProof/>
          <w:lang w:val="en-US" w:eastAsia="en-US"/>
        </w:rPr>
        <w:lastRenderedPageBreak/>
        <w:drawing>
          <wp:inline distT="0" distB="0" distL="0" distR="0" wp14:anchorId="62A42C30" wp14:editId="0BC73F96">
            <wp:extent cx="4320000" cy="3029030"/>
            <wp:effectExtent l="0" t="0" r="4445" b="0"/>
            <wp:docPr id="3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0369" w14:textId="3F8F1B59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  <w:r w:rsidRPr="004C0DB2">
        <w:rPr>
          <w:b/>
          <w:noProof/>
          <w:lang w:val="en-US"/>
        </w:rPr>
        <w:t>Figure S</w:t>
      </w:r>
      <w:r w:rsidR="00D04F79" w:rsidRPr="004C0DB2">
        <w:rPr>
          <w:b/>
          <w:noProof/>
          <w:lang w:val="en-US"/>
        </w:rPr>
        <w:t>7</w:t>
      </w:r>
      <w:r w:rsidRPr="004C0DB2">
        <w:rPr>
          <w:b/>
          <w:noProof/>
          <w:lang w:val="en-US"/>
        </w:rPr>
        <w:t>.</w:t>
      </w:r>
      <w:r w:rsidRPr="004C0DB2">
        <w:rPr>
          <w:noProof/>
          <w:lang w:val="en-US"/>
        </w:rPr>
        <w:t xml:space="preserve"> </w:t>
      </w:r>
      <w:r w:rsidRPr="004C0DB2">
        <w:rPr>
          <w:rFonts w:cstheme="minorHAnsi"/>
          <w:lang w:val="en-US"/>
        </w:rPr>
        <w:t xml:space="preserve">Carbon dioxide and hydrogen evolution rates from DEMS in the first discharge cycle for </w:t>
      </w:r>
      <w:r w:rsidR="00246E53" w:rsidRPr="004C0DB2">
        <w:rPr>
          <w:rFonts w:cstheme="minorHAnsi"/>
          <w:lang w:val="en-US"/>
        </w:rPr>
        <w:t xml:space="preserve">the </w:t>
      </w:r>
      <w:r w:rsidRPr="004C0DB2">
        <w:rPr>
          <w:rFonts w:cstheme="minorHAnsi"/>
          <w:lang w:val="en-US"/>
        </w:rPr>
        <w:t>3-NTMO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>, 5-NTMO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 xml:space="preserve"> and 7-NTMO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 xml:space="preserve"> </w:t>
      </w:r>
      <w:r w:rsidR="00246E53" w:rsidRPr="004C0DB2">
        <w:rPr>
          <w:rFonts w:cstheme="minorHAnsi"/>
          <w:lang w:val="en-US"/>
        </w:rPr>
        <w:t>electrodes</w:t>
      </w:r>
      <w:r w:rsidRPr="004C0DB2">
        <w:rPr>
          <w:rFonts w:cstheme="minorHAnsi"/>
          <w:lang w:val="en-US"/>
        </w:rPr>
        <w:t>.</w:t>
      </w:r>
    </w:p>
    <w:p w14:paraId="774B6C7D" w14:textId="70190BFB" w:rsidR="00DA62FB" w:rsidRPr="004C0DB2" w:rsidRDefault="00DA62FB" w:rsidP="00CB0D82">
      <w:pPr>
        <w:spacing w:line="360" w:lineRule="auto"/>
        <w:jc w:val="both"/>
        <w:rPr>
          <w:lang w:val="en-US"/>
        </w:rPr>
      </w:pPr>
    </w:p>
    <w:p w14:paraId="238DE3AF" w14:textId="77777777" w:rsidR="00DA62FB" w:rsidRPr="004C0DB2" w:rsidRDefault="00DA62FB" w:rsidP="00CB0D82">
      <w:pPr>
        <w:spacing w:line="360" w:lineRule="auto"/>
        <w:jc w:val="center"/>
        <w:rPr>
          <w:b/>
          <w:lang w:val="en-US"/>
        </w:rPr>
      </w:pPr>
      <w:r w:rsidRPr="004C0DB2">
        <w:rPr>
          <w:b/>
          <w:lang w:val="en-US"/>
        </w:rPr>
        <w:t xml:space="preserve">               </w:t>
      </w:r>
      <w:r w:rsidRPr="004C0DB2">
        <w:rPr>
          <w:noProof/>
          <w:lang w:val="en-US" w:eastAsia="en-US"/>
        </w:rPr>
        <w:drawing>
          <wp:inline distT="0" distB="0" distL="0" distR="0" wp14:anchorId="67C2B0AF" wp14:editId="08B7075C">
            <wp:extent cx="3240000" cy="2249999"/>
            <wp:effectExtent l="0" t="0" r="0" b="0"/>
            <wp:docPr id="19" name="Picture 1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4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4762F" w14:textId="00AE1A39" w:rsidR="00DA62FB" w:rsidRPr="004C0DB2" w:rsidRDefault="00DA62FB" w:rsidP="00CB0D82">
      <w:pPr>
        <w:spacing w:line="360" w:lineRule="auto"/>
        <w:jc w:val="both"/>
        <w:rPr>
          <w:lang w:val="en-US"/>
        </w:rPr>
      </w:pPr>
      <w:r w:rsidRPr="004C0DB2">
        <w:rPr>
          <w:b/>
          <w:lang w:val="en-US"/>
        </w:rPr>
        <w:t>Figure S</w:t>
      </w:r>
      <w:r w:rsidR="00D04F79" w:rsidRPr="004C0DB2">
        <w:rPr>
          <w:b/>
          <w:lang w:val="en-US"/>
        </w:rPr>
        <w:t>8</w:t>
      </w:r>
      <w:r w:rsidRPr="004C0DB2">
        <w:rPr>
          <w:b/>
          <w:lang w:val="en-US"/>
        </w:rPr>
        <w:t>.</w:t>
      </w:r>
      <w:r w:rsidRPr="004C0DB2">
        <w:rPr>
          <w:lang w:val="en-US"/>
        </w:rPr>
        <w:t xml:space="preserve"> Carbon dioxide evolution rates and voltage as a function of specific charge capacity in the 2</w:t>
      </w:r>
      <w:r w:rsidRPr="004C0DB2">
        <w:rPr>
          <w:vertAlign w:val="superscript"/>
          <w:lang w:val="en-US"/>
        </w:rPr>
        <w:t>nd</w:t>
      </w:r>
      <w:r w:rsidRPr="004C0DB2">
        <w:rPr>
          <w:lang w:val="en-US"/>
        </w:rPr>
        <w:t xml:space="preserve"> cycle.</w:t>
      </w:r>
    </w:p>
    <w:p w14:paraId="4A16B919" w14:textId="77777777" w:rsidR="00DA62FB" w:rsidRPr="004C0DB2" w:rsidRDefault="00DA62FB" w:rsidP="00CB0D82">
      <w:pPr>
        <w:spacing w:line="360" w:lineRule="auto"/>
        <w:jc w:val="both"/>
        <w:rPr>
          <w:lang w:val="en-US"/>
        </w:rPr>
      </w:pPr>
    </w:p>
    <w:p w14:paraId="64C7CD9F" w14:textId="77777777" w:rsidR="00DA62FB" w:rsidRPr="004C0DB2" w:rsidRDefault="00DA62FB" w:rsidP="00CB0D82">
      <w:pPr>
        <w:keepNext/>
        <w:spacing w:line="360" w:lineRule="auto"/>
        <w:jc w:val="center"/>
        <w:rPr>
          <w:rFonts w:cstheme="minorHAnsi"/>
          <w:lang w:val="en-GB"/>
        </w:rPr>
      </w:pPr>
      <w:r w:rsidRPr="004C0DB2">
        <w:rPr>
          <w:rFonts w:cstheme="minorHAnsi"/>
          <w:noProof/>
          <w:lang w:val="en-US" w:eastAsia="en-US"/>
        </w:rPr>
        <w:lastRenderedPageBreak/>
        <w:drawing>
          <wp:inline distT="0" distB="0" distL="0" distR="0" wp14:anchorId="4E0010B9" wp14:editId="60B197DE">
            <wp:extent cx="3240000" cy="2491617"/>
            <wp:effectExtent l="0" t="0" r="0" b="4445"/>
            <wp:docPr id="6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hart, histo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28EC" w14:textId="0FE11864" w:rsidR="00DA62FB" w:rsidRPr="004C0DB2" w:rsidRDefault="00DA62FB" w:rsidP="00CB0D82">
      <w:pPr>
        <w:spacing w:line="360" w:lineRule="auto"/>
        <w:jc w:val="both"/>
        <w:rPr>
          <w:lang w:val="en-US"/>
        </w:rPr>
      </w:pPr>
      <w:r w:rsidRPr="004C0DB2">
        <w:rPr>
          <w:rFonts w:cstheme="minorHAnsi"/>
          <w:b/>
          <w:color w:val="000000" w:themeColor="text1"/>
          <w:lang w:val="en-US"/>
        </w:rPr>
        <w:t>Figure S</w:t>
      </w:r>
      <w:r w:rsidR="00D04F79" w:rsidRPr="004C0DB2">
        <w:rPr>
          <w:rFonts w:cstheme="minorHAnsi"/>
          <w:b/>
          <w:color w:val="000000" w:themeColor="text1"/>
          <w:lang w:val="en-US"/>
        </w:rPr>
        <w:t>9</w:t>
      </w:r>
      <w:r w:rsidRPr="004C0DB2">
        <w:rPr>
          <w:rFonts w:cstheme="minorHAnsi"/>
          <w:b/>
          <w:color w:val="000000" w:themeColor="text1"/>
          <w:lang w:val="en-US"/>
        </w:rPr>
        <w:t>.</w:t>
      </w:r>
      <w:r w:rsidRPr="004C0DB2">
        <w:rPr>
          <w:rFonts w:cstheme="minorHAnsi"/>
          <w:color w:val="000000" w:themeColor="text1"/>
          <w:lang w:val="en-US"/>
        </w:rPr>
        <w:t xml:space="preserve"> Carbon </w:t>
      </w:r>
      <w:r w:rsidRPr="004C0DB2">
        <w:rPr>
          <w:rFonts w:cstheme="minorHAnsi"/>
          <w:lang w:val="en-US"/>
        </w:rPr>
        <w:t>dioxide evolution rates as a function of voltage in the 2</w:t>
      </w:r>
      <w:r w:rsidRPr="004C0DB2">
        <w:rPr>
          <w:rFonts w:cstheme="minorHAnsi"/>
          <w:vertAlign w:val="superscript"/>
          <w:lang w:val="en-US"/>
        </w:rPr>
        <w:t>nd</w:t>
      </w:r>
      <w:r w:rsidRPr="004C0DB2">
        <w:rPr>
          <w:rFonts w:cstheme="minorHAnsi"/>
          <w:lang w:val="en-US"/>
        </w:rPr>
        <w:t xml:space="preserve"> cycle.</w:t>
      </w:r>
    </w:p>
    <w:p w14:paraId="7FB6CF9B" w14:textId="77777777" w:rsidR="00DA62FB" w:rsidRPr="004C0DB2" w:rsidRDefault="00DA62FB" w:rsidP="00CB0D82">
      <w:pPr>
        <w:spacing w:line="360" w:lineRule="auto"/>
        <w:rPr>
          <w:rFonts w:cstheme="minorHAnsi"/>
          <w:lang w:val="en-US"/>
        </w:rPr>
      </w:pPr>
    </w:p>
    <w:p w14:paraId="23476067" w14:textId="6B7B66A9" w:rsidR="00DA62FB" w:rsidRPr="004C0DB2" w:rsidRDefault="00506775" w:rsidP="00CB0D82">
      <w:pPr>
        <w:spacing w:line="360" w:lineRule="auto"/>
        <w:jc w:val="center"/>
        <w:rPr>
          <w:rFonts w:cstheme="minorHAnsi"/>
          <w:lang w:val="en-US"/>
        </w:rPr>
      </w:pPr>
      <w:r w:rsidRPr="004C0DB2">
        <w:rPr>
          <w:rFonts w:cstheme="minorHAnsi"/>
          <w:noProof/>
          <w:lang w:val="en-US" w:eastAsia="en-US"/>
        </w:rPr>
        <w:lastRenderedPageBreak/>
        <w:drawing>
          <wp:inline distT="0" distB="0" distL="0" distR="0" wp14:anchorId="58C7C70A" wp14:editId="3F2D29E1">
            <wp:extent cx="5040000" cy="6075197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07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A02E6" w14:textId="7027DE62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  <w:r w:rsidRPr="004C0DB2">
        <w:rPr>
          <w:rFonts w:cstheme="minorHAnsi"/>
          <w:b/>
          <w:bCs/>
          <w:color w:val="000000" w:themeColor="text1"/>
          <w:lang w:val="en-US"/>
        </w:rPr>
        <w:t>Figure S</w:t>
      </w:r>
      <w:r w:rsidR="00D04F79" w:rsidRPr="004C0DB2">
        <w:rPr>
          <w:rFonts w:cstheme="minorHAnsi"/>
          <w:b/>
          <w:bCs/>
          <w:color w:val="000000" w:themeColor="text1"/>
          <w:lang w:val="en-US"/>
        </w:rPr>
        <w:t>10</w:t>
      </w:r>
      <w:r w:rsidRPr="004C0DB2">
        <w:rPr>
          <w:rFonts w:cstheme="minorHAnsi"/>
          <w:b/>
          <w:bCs/>
          <w:color w:val="000000" w:themeColor="text1"/>
          <w:lang w:val="en-US"/>
        </w:rPr>
        <w:t>.</w:t>
      </w:r>
      <w:r w:rsidRPr="004C0DB2">
        <w:rPr>
          <w:rFonts w:cstheme="minorHAnsi"/>
          <w:color w:val="000000" w:themeColor="text1"/>
          <w:lang w:val="en-US"/>
        </w:rPr>
        <w:t xml:space="preserve"> </w:t>
      </w:r>
      <w:r w:rsidRPr="004C0DB2">
        <w:rPr>
          <w:rFonts w:cstheme="minorHAnsi"/>
          <w:i/>
          <w:color w:val="000000" w:themeColor="text1"/>
          <w:lang w:val="en-US"/>
        </w:rPr>
        <w:t>Ex situ</w:t>
      </w:r>
      <w:r w:rsidRPr="004C0DB2">
        <w:rPr>
          <w:rFonts w:cstheme="minorHAnsi"/>
          <w:color w:val="000000" w:themeColor="text1"/>
          <w:lang w:val="en-US"/>
        </w:rPr>
        <w:t xml:space="preserve"> </w:t>
      </w:r>
      <w:r w:rsidRPr="004C0DB2">
        <w:rPr>
          <w:rFonts w:cstheme="minorHAnsi"/>
          <w:lang w:val="en-US"/>
        </w:rPr>
        <w:t>XRD patterns for a) 3-NTMO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>, b) 5-NTMO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 xml:space="preserve"> and c) 7-NTMO</w:t>
      </w:r>
      <w:r w:rsidRPr="004C0DB2">
        <w:rPr>
          <w:rFonts w:cstheme="minorHAnsi"/>
          <w:vertAlign w:val="subscript"/>
          <w:lang w:val="en-US"/>
        </w:rPr>
        <w:t>2</w:t>
      </w:r>
      <w:r w:rsidRPr="004C0DB2">
        <w:rPr>
          <w:rFonts w:cstheme="minorHAnsi"/>
          <w:lang w:val="en-US"/>
        </w:rPr>
        <w:t xml:space="preserve"> in the pristine state and after discharge in the 50</w:t>
      </w:r>
      <w:r w:rsidRPr="004C0DB2">
        <w:rPr>
          <w:rFonts w:cstheme="minorHAnsi"/>
          <w:vertAlign w:val="superscript"/>
          <w:lang w:val="en-US"/>
        </w:rPr>
        <w:t>th</w:t>
      </w:r>
      <w:r w:rsidRPr="004C0DB2">
        <w:rPr>
          <w:rFonts w:cstheme="minorHAnsi"/>
          <w:lang w:val="en-US"/>
        </w:rPr>
        <w:t xml:space="preserve"> cycle.</w:t>
      </w:r>
    </w:p>
    <w:p w14:paraId="265DDCDD" w14:textId="77777777" w:rsidR="00DA62FB" w:rsidRPr="004C0DB2" w:rsidRDefault="00DA62FB" w:rsidP="00CB0D82">
      <w:pPr>
        <w:spacing w:line="360" w:lineRule="auto"/>
        <w:jc w:val="both"/>
        <w:rPr>
          <w:rFonts w:cstheme="minorHAnsi"/>
          <w:lang w:val="en-US"/>
        </w:rPr>
      </w:pPr>
    </w:p>
    <w:p w14:paraId="79EEE3AC" w14:textId="77777777" w:rsidR="00DA62FB" w:rsidRPr="004C0DB2" w:rsidRDefault="00DA62FB" w:rsidP="00CB0D82">
      <w:pPr>
        <w:spacing w:line="360" w:lineRule="auto"/>
        <w:jc w:val="center"/>
        <w:rPr>
          <w:lang w:val="en-US"/>
        </w:rPr>
      </w:pPr>
      <w:r w:rsidRPr="004C0DB2">
        <w:rPr>
          <w:noProof/>
          <w:lang w:val="en-US" w:eastAsia="en-US"/>
        </w:rPr>
        <w:lastRenderedPageBreak/>
        <w:drawing>
          <wp:inline distT="0" distB="0" distL="0" distR="0" wp14:anchorId="646817D9" wp14:editId="0AA70410">
            <wp:extent cx="2160000" cy="3134253"/>
            <wp:effectExtent l="0" t="0" r="0" b="0"/>
            <wp:docPr id="4" name="Picture 3" descr="Chart, histo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56862B5-93B6-2868-EF4E-466FB74860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, histogram&#10;&#10;Description automatically generated">
                      <a:extLst>
                        <a:ext uri="{FF2B5EF4-FFF2-40B4-BE49-F238E27FC236}">
                          <a16:creationId xmlns:a16="http://schemas.microsoft.com/office/drawing/2014/main" id="{356862B5-93B6-2868-EF4E-466FB74860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8266" r="50778"/>
                    <a:stretch/>
                  </pic:blipFill>
                  <pic:spPr>
                    <a:xfrm>
                      <a:off x="0" y="0"/>
                      <a:ext cx="2160000" cy="313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CDE2" w14:textId="6FD29CAC" w:rsidR="00BC66C5" w:rsidRPr="00CB0D82" w:rsidRDefault="00DA62FB" w:rsidP="00CB0D82">
      <w:pPr>
        <w:spacing w:line="360" w:lineRule="auto"/>
        <w:jc w:val="both"/>
        <w:rPr>
          <w:lang w:val="en-US"/>
        </w:rPr>
      </w:pPr>
      <w:r w:rsidRPr="004C0DB2">
        <w:rPr>
          <w:b/>
          <w:lang w:val="en-US"/>
        </w:rPr>
        <w:t>Figure S1</w:t>
      </w:r>
      <w:r w:rsidR="00D04F79" w:rsidRPr="004C0DB2">
        <w:rPr>
          <w:b/>
          <w:lang w:val="en-US"/>
        </w:rPr>
        <w:t>1</w:t>
      </w:r>
      <w:r w:rsidRPr="004C0DB2">
        <w:rPr>
          <w:b/>
          <w:lang w:val="en-US"/>
        </w:rPr>
        <w:t>.</w:t>
      </w:r>
      <w:r w:rsidRPr="004C0DB2">
        <w:rPr>
          <w:lang w:val="en-US"/>
        </w:rPr>
        <w:t xml:space="preserve"> XPS spectra of the Mn 2p region for </w:t>
      </w:r>
      <w:r w:rsidR="00B310D2" w:rsidRPr="004C0DB2">
        <w:rPr>
          <w:lang w:val="en-US"/>
        </w:rPr>
        <w:t xml:space="preserve">the </w:t>
      </w:r>
      <w:r w:rsidRPr="004C0DB2">
        <w:rPr>
          <w:lang w:val="en-US"/>
        </w:rPr>
        <w:t>3-NTMO</w:t>
      </w:r>
      <w:r w:rsidRPr="004C0DB2">
        <w:rPr>
          <w:vertAlign w:val="subscript"/>
          <w:lang w:val="en-US"/>
        </w:rPr>
        <w:t>2</w:t>
      </w:r>
      <w:r w:rsidRPr="004C0DB2">
        <w:rPr>
          <w:lang w:val="en-US"/>
        </w:rPr>
        <w:t>, 5-NTMO</w:t>
      </w:r>
      <w:r w:rsidRPr="004C0DB2">
        <w:rPr>
          <w:vertAlign w:val="subscript"/>
          <w:lang w:val="en-US"/>
        </w:rPr>
        <w:t>2</w:t>
      </w:r>
      <w:r w:rsidRPr="004C0DB2">
        <w:rPr>
          <w:lang w:val="en-US"/>
        </w:rPr>
        <w:t xml:space="preserve"> and 7-NTMO</w:t>
      </w:r>
      <w:r w:rsidRPr="004C0DB2">
        <w:rPr>
          <w:vertAlign w:val="subscript"/>
          <w:lang w:val="en-US"/>
        </w:rPr>
        <w:t>2</w:t>
      </w:r>
      <w:r w:rsidRPr="004C0DB2">
        <w:rPr>
          <w:lang w:val="en-US"/>
        </w:rPr>
        <w:t xml:space="preserve"> </w:t>
      </w:r>
      <w:r w:rsidR="00B310D2" w:rsidRPr="004C0DB2">
        <w:rPr>
          <w:lang w:val="en-US"/>
        </w:rPr>
        <w:t xml:space="preserve">electrodes </w:t>
      </w:r>
      <w:r w:rsidRPr="004C0DB2">
        <w:rPr>
          <w:lang w:val="en-US"/>
        </w:rPr>
        <w:t>prior to cycling.</w:t>
      </w:r>
    </w:p>
    <w:sectPr w:rsidR="00BC66C5" w:rsidRPr="00CB0D8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48043" w14:textId="77777777" w:rsidR="009D138A" w:rsidRDefault="009D138A" w:rsidP="006973CA">
      <w:r>
        <w:separator/>
      </w:r>
    </w:p>
  </w:endnote>
  <w:endnote w:type="continuationSeparator" w:id="0">
    <w:p w14:paraId="0FCF659A" w14:textId="77777777" w:rsidR="009D138A" w:rsidRDefault="009D138A" w:rsidP="0069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87CC4" w14:textId="77777777" w:rsidR="009D138A" w:rsidRDefault="009D138A" w:rsidP="006973CA">
      <w:r>
        <w:separator/>
      </w:r>
    </w:p>
  </w:footnote>
  <w:footnote w:type="continuationSeparator" w:id="0">
    <w:p w14:paraId="53E16678" w14:textId="77777777" w:rsidR="009D138A" w:rsidRDefault="009D138A" w:rsidP="006973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wMjQ2Mzc3sDA2NzVX0lEKTi0uzszPAykwrgUA4YWpxywAAAA="/>
  </w:docVars>
  <w:rsids>
    <w:rsidRoot w:val="00DA42D6"/>
    <w:rsid w:val="00141164"/>
    <w:rsid w:val="00246E53"/>
    <w:rsid w:val="00274F69"/>
    <w:rsid w:val="00350A1F"/>
    <w:rsid w:val="003A5821"/>
    <w:rsid w:val="004029FF"/>
    <w:rsid w:val="004C0DB2"/>
    <w:rsid w:val="004D38BC"/>
    <w:rsid w:val="00506775"/>
    <w:rsid w:val="006973CA"/>
    <w:rsid w:val="006E2F78"/>
    <w:rsid w:val="007338F2"/>
    <w:rsid w:val="00866BD8"/>
    <w:rsid w:val="008A7F30"/>
    <w:rsid w:val="009D138A"/>
    <w:rsid w:val="00AA6C98"/>
    <w:rsid w:val="00AD2668"/>
    <w:rsid w:val="00B310D2"/>
    <w:rsid w:val="00BB6F61"/>
    <w:rsid w:val="00BC66C5"/>
    <w:rsid w:val="00CB0D82"/>
    <w:rsid w:val="00CC4384"/>
    <w:rsid w:val="00D04F79"/>
    <w:rsid w:val="00D46809"/>
    <w:rsid w:val="00DA42D6"/>
    <w:rsid w:val="00DA62FB"/>
    <w:rsid w:val="00DE743B"/>
    <w:rsid w:val="00E274C8"/>
    <w:rsid w:val="00E778E5"/>
    <w:rsid w:val="00EC3B12"/>
    <w:rsid w:val="00EF50EB"/>
    <w:rsid w:val="00F27426"/>
    <w:rsid w:val="00F7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763AF"/>
  <w15:chartTrackingRefBased/>
  <w15:docId w15:val="{D2A537A4-6DD0-4743-8CFB-3A2BB8EA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2F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Full">
    <w:name w:val="Authors Full"/>
    <w:basedOn w:val="Normal"/>
    <w:rsid w:val="00DA62FB"/>
    <w:rPr>
      <w:i/>
      <w:lang w:val="en-US"/>
    </w:rPr>
  </w:style>
  <w:style w:type="paragraph" w:customStyle="1" w:styleId="Tableofcontents">
    <w:name w:val="Table of contents"/>
    <w:basedOn w:val="Normal"/>
    <w:autoRedefine/>
    <w:rsid w:val="00DA62FB"/>
    <w:rPr>
      <w:lang w:val="en-US"/>
    </w:rPr>
  </w:style>
  <w:style w:type="paragraph" w:customStyle="1" w:styleId="Title2">
    <w:name w:val="Title2"/>
    <w:basedOn w:val="Normal"/>
    <w:rsid w:val="00DA62FB"/>
    <w:rPr>
      <w:b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A62FB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eastAsia="zh-CN"/>
    </w:rPr>
  </w:style>
  <w:style w:type="table" w:styleId="GridTable1Light">
    <w:name w:val="Grid Table 1 Light"/>
    <w:basedOn w:val="TableNormal"/>
    <w:uiPriority w:val="46"/>
    <w:rsid w:val="00DA62FB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DA62FB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A62F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3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973CA"/>
    <w:rPr>
      <w:rFonts w:ascii="Times New Roman" w:eastAsia="MS Mincho" w:hAnsi="Times New Roman" w:cs="Times New Roman"/>
      <w:sz w:val="18"/>
      <w:szCs w:val="18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6973C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973CA"/>
    <w:rPr>
      <w:rFonts w:ascii="Times New Roman" w:eastAsia="MS Mincho" w:hAnsi="Times New Roman" w:cs="Times New Roman"/>
      <w:sz w:val="18"/>
      <w:szCs w:val="18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3" Type="http://schemas.openxmlformats.org/officeDocument/2006/relationships/webSettings" Target="webSettings.xml"/><Relationship Id="rId7" Type="http://schemas.openxmlformats.org/officeDocument/2006/relationships/hyperlink" Target="mailto:qingsong.wang@kit.ed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en.breitung@kit.edu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886</Words>
  <Characters>5053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Qingsong</dc:creator>
  <cp:keywords/>
  <dc:description/>
  <cp:lastModifiedBy>Wang, Qingsong</cp:lastModifiedBy>
  <cp:revision>3</cp:revision>
  <dcterms:created xsi:type="dcterms:W3CDTF">2022-08-30T08:51:00Z</dcterms:created>
  <dcterms:modified xsi:type="dcterms:W3CDTF">2022-08-30T08:51:00Z</dcterms:modified>
</cp:coreProperties>
</file>